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C379" w14:textId="77777777" w:rsidR="005167AE" w:rsidRPr="00353ED0" w:rsidRDefault="00000000" w:rsidP="000A3835">
      <w:pPr>
        <w:pStyle w:val="Ttulo1"/>
        <w:spacing w:before="0" w:line="240" w:lineRule="auto"/>
        <w:jc w:val="center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ESTUDO TÉCNICO PRELIMINAR – ETP</w:t>
      </w:r>
    </w:p>
    <w:p w14:paraId="701C4FD5" w14:textId="77777777" w:rsidR="000A3835" w:rsidRPr="00353ED0" w:rsidRDefault="000A3835" w:rsidP="000A3835">
      <w:pPr>
        <w:spacing w:after="0" w:line="240" w:lineRule="auto"/>
        <w:rPr>
          <w:rFonts w:ascii="Verdana" w:hAnsi="Verdana"/>
        </w:rPr>
      </w:pPr>
    </w:p>
    <w:p w14:paraId="1787A398" w14:textId="1ECE6C45" w:rsidR="005167AE" w:rsidRPr="00353ED0" w:rsidRDefault="00000000" w:rsidP="000A3835">
      <w:pPr>
        <w:spacing w:after="0" w:line="240" w:lineRule="auto"/>
        <w:rPr>
          <w:rFonts w:ascii="Verdana" w:hAnsi="Verdana"/>
        </w:rPr>
      </w:pPr>
      <w:r w:rsidRPr="00353ED0">
        <w:rPr>
          <w:rFonts w:ascii="Verdana" w:hAnsi="Verdana"/>
          <w:b/>
          <w:bCs/>
        </w:rPr>
        <w:t>Modalidade:</w:t>
      </w:r>
      <w:r w:rsidRPr="00353ED0">
        <w:rPr>
          <w:rFonts w:ascii="Verdana" w:hAnsi="Verdana"/>
        </w:rPr>
        <w:t xml:space="preserve"> Dispensa de Licitação</w:t>
      </w:r>
    </w:p>
    <w:p w14:paraId="499BBF42" w14:textId="77777777" w:rsidR="005167AE" w:rsidRPr="00353ED0" w:rsidRDefault="00000000" w:rsidP="000A3835">
      <w:pPr>
        <w:spacing w:after="0" w:line="240" w:lineRule="auto"/>
        <w:rPr>
          <w:rFonts w:ascii="Verdana" w:hAnsi="Verdana"/>
        </w:rPr>
      </w:pPr>
      <w:r w:rsidRPr="00353ED0">
        <w:rPr>
          <w:rFonts w:ascii="Verdana" w:hAnsi="Verdana"/>
          <w:b/>
          <w:bCs/>
        </w:rPr>
        <w:t>Objeto:</w:t>
      </w:r>
      <w:r w:rsidRPr="00353ED0">
        <w:rPr>
          <w:rFonts w:ascii="Verdana" w:hAnsi="Verdana"/>
        </w:rPr>
        <w:t xml:space="preserve"> Revisão do Plano Local de Habitação de Interesse Social – PLHIS</w:t>
      </w:r>
      <w:r w:rsidRPr="00353ED0">
        <w:rPr>
          <w:rFonts w:ascii="Verdana" w:hAnsi="Verdana"/>
        </w:rPr>
        <w:br/>
      </w:r>
    </w:p>
    <w:p w14:paraId="770513ED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1. Descrição da Necessidade</w:t>
      </w:r>
    </w:p>
    <w:p w14:paraId="68DFBBB2" w14:textId="77777777" w:rsidR="000A3835" w:rsidRPr="00353ED0" w:rsidRDefault="000A3835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18DA59D8" w14:textId="16A8E82D" w:rsidR="005167AE" w:rsidRPr="00353ED0" w:rsidRDefault="00000000" w:rsidP="000A3835">
      <w:pPr>
        <w:spacing w:after="0" w:line="240" w:lineRule="auto"/>
        <w:ind w:firstLine="1134"/>
        <w:jc w:val="both"/>
        <w:rPr>
          <w:rFonts w:ascii="Verdana" w:hAnsi="Verdana"/>
        </w:rPr>
      </w:pPr>
      <w:r w:rsidRPr="00353ED0">
        <w:rPr>
          <w:rFonts w:ascii="Verdana" w:hAnsi="Verdana"/>
        </w:rPr>
        <w:t>O Município necessita revisar o Plano Local de Habitação de Interesse Social (PLHIS), instrumento essencial para planejamento e execução da política habitacional voltada à população de baixa renda, conforme exigências do Sistema Nacional de Habitação de Interesse Social (Lei nº 11.124/2005).</w:t>
      </w:r>
    </w:p>
    <w:p w14:paraId="56902B54" w14:textId="77777777" w:rsidR="000A3835" w:rsidRPr="00353ED0" w:rsidRDefault="000A3835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0BB578EE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2. Fundamentação Legal</w:t>
      </w:r>
    </w:p>
    <w:p w14:paraId="2C1C4BD7" w14:textId="77777777" w:rsidR="000A3835" w:rsidRPr="00353ED0" w:rsidRDefault="000A3835" w:rsidP="000A3835">
      <w:pPr>
        <w:spacing w:after="0" w:line="240" w:lineRule="auto"/>
      </w:pPr>
    </w:p>
    <w:p w14:paraId="4BED048C" w14:textId="77777777" w:rsidR="005167AE" w:rsidRPr="00353ED0" w:rsidRDefault="00000000" w:rsidP="000A3835">
      <w:pPr>
        <w:spacing w:after="0" w:line="240" w:lineRule="auto"/>
        <w:ind w:firstLine="1134"/>
        <w:jc w:val="both"/>
        <w:rPr>
          <w:rFonts w:ascii="Verdana" w:hAnsi="Verdana"/>
        </w:rPr>
      </w:pPr>
      <w:r w:rsidRPr="00353ED0">
        <w:rPr>
          <w:rFonts w:ascii="Verdana" w:hAnsi="Verdana"/>
        </w:rPr>
        <w:t>A presente contratação fundamenta-se na Lei Federal nº 14.133/2021, especialmente no art. 75, inciso II, que autoriza a contratação por dispensa de licitação para serviços de pequeno valor, bem como na Lei nº 11.124/2005 (SNHIS).</w:t>
      </w:r>
    </w:p>
    <w:p w14:paraId="38DE55B1" w14:textId="77777777" w:rsidR="000A3835" w:rsidRPr="00353ED0" w:rsidRDefault="000A3835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5ED450A4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3. Descrição do Objeto</w:t>
      </w:r>
    </w:p>
    <w:p w14:paraId="23D1DAED" w14:textId="77777777" w:rsidR="000A3835" w:rsidRPr="00353ED0" w:rsidRDefault="000A3835" w:rsidP="000A3835">
      <w:pPr>
        <w:spacing w:after="0" w:line="240" w:lineRule="auto"/>
      </w:pPr>
    </w:p>
    <w:p w14:paraId="12267EFE" w14:textId="77777777" w:rsidR="005167AE" w:rsidRPr="00353ED0" w:rsidRDefault="00000000" w:rsidP="000A3835">
      <w:pPr>
        <w:spacing w:after="0" w:line="240" w:lineRule="auto"/>
        <w:ind w:firstLine="1134"/>
        <w:jc w:val="both"/>
        <w:rPr>
          <w:rFonts w:ascii="Verdana" w:hAnsi="Verdana"/>
        </w:rPr>
      </w:pPr>
      <w:r w:rsidRPr="00353ED0">
        <w:rPr>
          <w:rFonts w:ascii="Verdana" w:hAnsi="Verdana"/>
        </w:rPr>
        <w:t>Contratação de empresa especializada para revisão do PLHIS, incluindo: atualização do diagnóstico habitacional; revisão de metas, diretrizes e ações; estruturação de plano de investimentos; consolidação do documento final e apoio técnico em reuniões ou audiências públicas, quando necessário.</w:t>
      </w:r>
    </w:p>
    <w:p w14:paraId="05A462C1" w14:textId="77777777" w:rsidR="000A3835" w:rsidRPr="00353ED0" w:rsidRDefault="000A3835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69E2A0D3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4. Prazo de Execução</w:t>
      </w:r>
    </w:p>
    <w:p w14:paraId="222B0B68" w14:textId="77777777" w:rsidR="000A3835" w:rsidRPr="00353ED0" w:rsidRDefault="000A3835" w:rsidP="000A3835">
      <w:pPr>
        <w:spacing w:after="0" w:line="240" w:lineRule="auto"/>
        <w:rPr>
          <w:rFonts w:ascii="Verdana" w:hAnsi="Verdana"/>
        </w:rPr>
      </w:pPr>
    </w:p>
    <w:p w14:paraId="3640B497" w14:textId="1D42AE72" w:rsidR="005167AE" w:rsidRPr="00353ED0" w:rsidRDefault="00000000" w:rsidP="000A3835">
      <w:pPr>
        <w:spacing w:after="0" w:line="240" w:lineRule="auto"/>
        <w:ind w:firstLine="1134"/>
        <w:rPr>
          <w:rFonts w:ascii="Verdana" w:hAnsi="Verdana"/>
        </w:rPr>
      </w:pPr>
      <w:r w:rsidRPr="00353ED0">
        <w:rPr>
          <w:rFonts w:ascii="Verdana" w:hAnsi="Verdana"/>
        </w:rPr>
        <w:t>09 (nove) meses.</w:t>
      </w:r>
    </w:p>
    <w:p w14:paraId="11DC49C9" w14:textId="77777777" w:rsidR="000A3835" w:rsidRPr="00353ED0" w:rsidRDefault="000A3835" w:rsidP="000A3835">
      <w:pPr>
        <w:spacing w:after="0" w:line="240" w:lineRule="auto"/>
        <w:ind w:firstLine="1134"/>
        <w:rPr>
          <w:rFonts w:ascii="Verdana" w:hAnsi="Verdana"/>
        </w:rPr>
      </w:pPr>
    </w:p>
    <w:p w14:paraId="6B5CDAF2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5. Estimativa do Valor da Contratação</w:t>
      </w:r>
    </w:p>
    <w:p w14:paraId="4F75E035" w14:textId="77777777" w:rsidR="000A3835" w:rsidRPr="00353ED0" w:rsidRDefault="000A3835" w:rsidP="000A3835">
      <w:pPr>
        <w:spacing w:after="0" w:line="240" w:lineRule="auto"/>
      </w:pPr>
    </w:p>
    <w:p w14:paraId="64486ACD" w14:textId="77777777" w:rsidR="005167AE" w:rsidRPr="00353ED0" w:rsidRDefault="00000000" w:rsidP="000A3835">
      <w:pPr>
        <w:spacing w:after="0" w:line="240" w:lineRule="auto"/>
        <w:ind w:firstLine="1134"/>
        <w:jc w:val="both"/>
        <w:rPr>
          <w:rFonts w:ascii="Verdana" w:hAnsi="Verdana"/>
        </w:rPr>
      </w:pPr>
      <w:r w:rsidRPr="00353ED0">
        <w:rPr>
          <w:rFonts w:ascii="Verdana" w:hAnsi="Verdana"/>
        </w:rPr>
        <w:t>Valor global estimado: R$ 25.000,00 (vinte e cinco mil reais), compatível com os valores praticados no mercado para serviços similares.</w:t>
      </w:r>
    </w:p>
    <w:p w14:paraId="7552622F" w14:textId="77777777" w:rsidR="000A3835" w:rsidRPr="00353ED0" w:rsidRDefault="000A3835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49362219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6. Justificativa da Modalidade – Dispensa</w:t>
      </w:r>
    </w:p>
    <w:p w14:paraId="7647465A" w14:textId="77777777" w:rsidR="000A3835" w:rsidRPr="00353ED0" w:rsidRDefault="000A3835" w:rsidP="000A3835"/>
    <w:p w14:paraId="3CC6FAF0" w14:textId="77777777" w:rsidR="005167AE" w:rsidRPr="00353ED0" w:rsidRDefault="00000000" w:rsidP="000A3835">
      <w:pPr>
        <w:spacing w:after="0" w:line="240" w:lineRule="auto"/>
        <w:ind w:firstLine="1134"/>
        <w:jc w:val="both"/>
        <w:rPr>
          <w:rFonts w:ascii="Verdana" w:hAnsi="Verdana"/>
        </w:rPr>
      </w:pPr>
      <w:r w:rsidRPr="00353ED0">
        <w:rPr>
          <w:rFonts w:ascii="Verdana" w:hAnsi="Verdana"/>
        </w:rPr>
        <w:t xml:space="preserve">A contratação enquadra-se na hipótese de dispensa de licitação, considerando que o valor estimado </w:t>
      </w:r>
      <w:proofErr w:type="gramStart"/>
      <w:r w:rsidRPr="00353ED0">
        <w:rPr>
          <w:rFonts w:ascii="Verdana" w:hAnsi="Verdana"/>
        </w:rPr>
        <w:t>encontra-se</w:t>
      </w:r>
      <w:proofErr w:type="gramEnd"/>
      <w:r w:rsidRPr="00353ED0">
        <w:rPr>
          <w:rFonts w:ascii="Verdana" w:hAnsi="Verdana"/>
        </w:rPr>
        <w:t xml:space="preserve"> dentro do limite legal previsto no art. 75, inciso II, da Lei nº 14.133/2021.</w:t>
      </w:r>
    </w:p>
    <w:p w14:paraId="168A25F2" w14:textId="77777777" w:rsidR="000A3835" w:rsidRPr="00353ED0" w:rsidRDefault="000A3835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46403306" w14:textId="77777777" w:rsidR="00216220" w:rsidRPr="00353ED0" w:rsidRDefault="00216220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12A45320" w14:textId="77777777" w:rsidR="00216220" w:rsidRPr="00353ED0" w:rsidRDefault="00216220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45D2C073" w14:textId="77777777" w:rsidR="001C585F" w:rsidRPr="00353ED0" w:rsidRDefault="001C585F" w:rsidP="000A3835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3895AB92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lastRenderedPageBreak/>
        <w:t>7. Resultados Esperados</w:t>
      </w:r>
    </w:p>
    <w:p w14:paraId="1FB8560D" w14:textId="77777777" w:rsidR="000A3835" w:rsidRPr="00353ED0" w:rsidRDefault="000A3835" w:rsidP="000A3835">
      <w:pPr>
        <w:spacing w:after="0" w:line="240" w:lineRule="auto"/>
      </w:pPr>
    </w:p>
    <w:p w14:paraId="60E3C678" w14:textId="77777777" w:rsidR="005167AE" w:rsidRPr="00353ED0" w:rsidRDefault="00000000" w:rsidP="000A3835">
      <w:pPr>
        <w:spacing w:after="0" w:line="240" w:lineRule="auto"/>
        <w:rPr>
          <w:rFonts w:ascii="Verdana" w:hAnsi="Verdana"/>
        </w:rPr>
      </w:pPr>
      <w:r w:rsidRPr="00353ED0">
        <w:rPr>
          <w:rFonts w:ascii="Verdana" w:hAnsi="Verdana"/>
        </w:rPr>
        <w:t>- Atualização técnica e legal do PLHIS;</w:t>
      </w:r>
      <w:r w:rsidRPr="00353ED0">
        <w:rPr>
          <w:rFonts w:ascii="Verdana" w:hAnsi="Verdana"/>
        </w:rPr>
        <w:br/>
        <w:t>- Regularidade do Município perante o SNHIS;</w:t>
      </w:r>
      <w:r w:rsidRPr="00353ED0">
        <w:rPr>
          <w:rFonts w:ascii="Verdana" w:hAnsi="Verdana"/>
        </w:rPr>
        <w:br/>
        <w:t>- Possibilidade de captação de recursos estaduais e federais;</w:t>
      </w:r>
      <w:r w:rsidRPr="00353ED0">
        <w:rPr>
          <w:rFonts w:ascii="Verdana" w:hAnsi="Verdana"/>
        </w:rPr>
        <w:br/>
        <w:t>- Planejamento habitacional estruturado.</w:t>
      </w:r>
    </w:p>
    <w:p w14:paraId="6958B336" w14:textId="77777777" w:rsidR="00216220" w:rsidRPr="00353ED0" w:rsidRDefault="00216220" w:rsidP="000A3835">
      <w:pPr>
        <w:spacing w:after="0" w:line="240" w:lineRule="auto"/>
        <w:rPr>
          <w:rFonts w:ascii="Verdana" w:hAnsi="Verdana"/>
        </w:rPr>
      </w:pPr>
    </w:p>
    <w:p w14:paraId="1D41DFE8" w14:textId="77777777" w:rsidR="005167AE" w:rsidRPr="00353ED0" w:rsidRDefault="00000000" w:rsidP="000A3835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353ED0">
        <w:rPr>
          <w:rFonts w:ascii="Verdana" w:hAnsi="Verdana"/>
          <w:color w:val="auto"/>
          <w:sz w:val="22"/>
          <w:szCs w:val="22"/>
        </w:rPr>
        <w:t>8. Riscos da Não Contratação</w:t>
      </w:r>
    </w:p>
    <w:p w14:paraId="4A185297" w14:textId="77777777" w:rsidR="000A3835" w:rsidRPr="00353ED0" w:rsidRDefault="000A3835" w:rsidP="000A3835">
      <w:pPr>
        <w:spacing w:after="0" w:line="240" w:lineRule="auto"/>
      </w:pPr>
    </w:p>
    <w:p w14:paraId="033799DB" w14:textId="77777777" w:rsidR="005167AE" w:rsidRPr="00353ED0" w:rsidRDefault="00000000" w:rsidP="000A3835">
      <w:pPr>
        <w:spacing w:after="0" w:line="240" w:lineRule="auto"/>
        <w:rPr>
          <w:rFonts w:ascii="Verdana" w:hAnsi="Verdana"/>
        </w:rPr>
      </w:pPr>
      <w:r w:rsidRPr="00353ED0">
        <w:rPr>
          <w:rFonts w:ascii="Verdana" w:hAnsi="Verdana"/>
        </w:rPr>
        <w:t>- Perda de acesso a programas habitacionais;</w:t>
      </w:r>
      <w:r w:rsidRPr="00353ED0">
        <w:rPr>
          <w:rFonts w:ascii="Verdana" w:hAnsi="Verdana"/>
        </w:rPr>
        <w:br/>
        <w:t>- Planejamento desatualizado;</w:t>
      </w:r>
      <w:r w:rsidRPr="00353ED0">
        <w:rPr>
          <w:rFonts w:ascii="Verdana" w:hAnsi="Verdana"/>
        </w:rPr>
        <w:br/>
        <w:t>- Comprometimento da política habitacional municipal.</w:t>
      </w:r>
    </w:p>
    <w:p w14:paraId="0716207B" w14:textId="77777777" w:rsidR="005167AE" w:rsidRPr="00353ED0" w:rsidRDefault="00000000" w:rsidP="000A3835">
      <w:pPr>
        <w:spacing w:after="0" w:line="240" w:lineRule="auto"/>
        <w:rPr>
          <w:rFonts w:ascii="Verdana" w:hAnsi="Verdana"/>
        </w:rPr>
      </w:pPr>
      <w:r w:rsidRPr="00353ED0">
        <w:rPr>
          <w:rFonts w:ascii="Verdana" w:hAnsi="Verdana"/>
        </w:rPr>
        <w:br/>
        <w:t>Bom Sucesso do Sul, 24 de fevereiro de 2026.</w:t>
      </w:r>
    </w:p>
    <w:p w14:paraId="1FB0E581" w14:textId="77777777" w:rsidR="00216220" w:rsidRPr="00353ED0" w:rsidRDefault="00216220" w:rsidP="000A3835">
      <w:pPr>
        <w:spacing w:after="0" w:line="240" w:lineRule="auto"/>
        <w:rPr>
          <w:rFonts w:ascii="Verdana" w:hAnsi="Verdana"/>
        </w:rPr>
      </w:pPr>
    </w:p>
    <w:p w14:paraId="2FE7219F" w14:textId="77777777" w:rsidR="001C585F" w:rsidRPr="00353ED0" w:rsidRDefault="001C585F" w:rsidP="00216220">
      <w:pPr>
        <w:spacing w:after="0" w:line="240" w:lineRule="auto"/>
        <w:jc w:val="center"/>
        <w:rPr>
          <w:rFonts w:ascii="Verdana" w:hAnsi="Verdana"/>
        </w:rPr>
      </w:pPr>
    </w:p>
    <w:p w14:paraId="5CC64C88" w14:textId="6D0D3CEC" w:rsidR="005167AE" w:rsidRPr="00353ED0" w:rsidRDefault="00000000" w:rsidP="00216220">
      <w:pPr>
        <w:spacing w:after="0" w:line="240" w:lineRule="auto"/>
        <w:jc w:val="center"/>
        <w:rPr>
          <w:rFonts w:ascii="Verdana" w:hAnsi="Verdana"/>
          <w:b/>
          <w:bCs/>
        </w:rPr>
      </w:pPr>
      <w:r w:rsidRPr="00353ED0">
        <w:rPr>
          <w:rFonts w:ascii="Verdana" w:hAnsi="Verdana"/>
        </w:rPr>
        <w:br/>
      </w:r>
      <w:r w:rsidR="00216220" w:rsidRPr="00353ED0">
        <w:rPr>
          <w:rFonts w:ascii="Verdana" w:hAnsi="Verdana"/>
          <w:b/>
          <w:bCs/>
        </w:rPr>
        <w:t>Fabio Junior de Oliveira</w:t>
      </w:r>
    </w:p>
    <w:p w14:paraId="55DA47C4" w14:textId="12CD2A71" w:rsidR="00216220" w:rsidRPr="00353ED0" w:rsidRDefault="00216220" w:rsidP="00216220">
      <w:pPr>
        <w:spacing w:after="0" w:line="240" w:lineRule="auto"/>
        <w:jc w:val="center"/>
        <w:rPr>
          <w:rFonts w:ascii="Verdana" w:hAnsi="Verdana"/>
          <w:b/>
          <w:bCs/>
        </w:rPr>
      </w:pPr>
      <w:r w:rsidRPr="00353ED0">
        <w:rPr>
          <w:rFonts w:ascii="Verdana" w:hAnsi="Verdana"/>
          <w:b/>
          <w:bCs/>
        </w:rPr>
        <w:t>Diretor do Departamento de Obras e Serviços Urbanos</w:t>
      </w:r>
    </w:p>
    <w:p w14:paraId="0F799268" w14:textId="77777777" w:rsidR="00216220" w:rsidRPr="00353ED0" w:rsidRDefault="00216220" w:rsidP="00216220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7D70B123" w14:textId="77777777" w:rsidR="00216220" w:rsidRPr="00353ED0" w:rsidRDefault="00216220" w:rsidP="00216220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6887BEE7" w14:textId="77777777" w:rsidR="00216220" w:rsidRPr="00353ED0" w:rsidRDefault="00216220" w:rsidP="00216220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61E24E15" w14:textId="38E935B6" w:rsidR="00216220" w:rsidRPr="00353ED0" w:rsidRDefault="00216220" w:rsidP="00216220">
      <w:pPr>
        <w:spacing w:after="0" w:line="240" w:lineRule="auto"/>
        <w:jc w:val="center"/>
        <w:rPr>
          <w:rFonts w:ascii="Verdana" w:hAnsi="Verdana"/>
          <w:b/>
          <w:bCs/>
        </w:rPr>
      </w:pPr>
      <w:proofErr w:type="spellStart"/>
      <w:r w:rsidRPr="00353ED0">
        <w:rPr>
          <w:rFonts w:ascii="Verdana" w:hAnsi="Verdana"/>
          <w:b/>
          <w:bCs/>
        </w:rPr>
        <w:t>Ronise</w:t>
      </w:r>
      <w:proofErr w:type="spellEnd"/>
      <w:r w:rsidRPr="00353ED0">
        <w:rPr>
          <w:rFonts w:ascii="Verdana" w:hAnsi="Verdana"/>
          <w:b/>
          <w:bCs/>
        </w:rPr>
        <w:t xml:space="preserve"> Jane Ravanelli de Oliveira</w:t>
      </w:r>
    </w:p>
    <w:p w14:paraId="4FEB9318" w14:textId="4E3EF37F" w:rsidR="00216220" w:rsidRPr="00216220" w:rsidRDefault="00216220" w:rsidP="00216220">
      <w:pPr>
        <w:spacing w:after="0" w:line="240" w:lineRule="auto"/>
        <w:jc w:val="center"/>
        <w:rPr>
          <w:rFonts w:ascii="Verdana" w:hAnsi="Verdana"/>
          <w:b/>
          <w:bCs/>
        </w:rPr>
      </w:pPr>
      <w:r w:rsidRPr="00353ED0">
        <w:rPr>
          <w:rFonts w:ascii="Verdana" w:hAnsi="Verdana"/>
          <w:b/>
          <w:bCs/>
        </w:rPr>
        <w:t>Diretora do Departamento de Assistência Social</w:t>
      </w:r>
    </w:p>
    <w:sectPr w:rsidR="00216220" w:rsidRPr="00216220" w:rsidSect="000A3835">
      <w:pgSz w:w="12240" w:h="15840"/>
      <w:pgMar w:top="2665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725427">
    <w:abstractNumId w:val="8"/>
  </w:num>
  <w:num w:numId="2" w16cid:durableId="1326013204">
    <w:abstractNumId w:val="6"/>
  </w:num>
  <w:num w:numId="3" w16cid:durableId="1624117849">
    <w:abstractNumId w:val="5"/>
  </w:num>
  <w:num w:numId="4" w16cid:durableId="296571288">
    <w:abstractNumId w:val="4"/>
  </w:num>
  <w:num w:numId="5" w16cid:durableId="1739554474">
    <w:abstractNumId w:val="7"/>
  </w:num>
  <w:num w:numId="6" w16cid:durableId="174226022">
    <w:abstractNumId w:val="3"/>
  </w:num>
  <w:num w:numId="7" w16cid:durableId="504053426">
    <w:abstractNumId w:val="2"/>
  </w:num>
  <w:num w:numId="8" w16cid:durableId="881676152">
    <w:abstractNumId w:val="1"/>
  </w:num>
  <w:num w:numId="9" w16cid:durableId="200778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835"/>
    <w:rsid w:val="0015074B"/>
    <w:rsid w:val="001C585F"/>
    <w:rsid w:val="00216220"/>
    <w:rsid w:val="0029639D"/>
    <w:rsid w:val="00326F90"/>
    <w:rsid w:val="00353ED0"/>
    <w:rsid w:val="005167A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63596"/>
  <w14:defaultImageDpi w14:val="300"/>
  <w15:docId w15:val="{698856CE-7D02-47D6-93DF-0B636D5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PM BSSUL</cp:lastModifiedBy>
  <cp:revision>5</cp:revision>
  <dcterms:created xsi:type="dcterms:W3CDTF">2026-02-25T13:52:00Z</dcterms:created>
  <dcterms:modified xsi:type="dcterms:W3CDTF">2026-03-20T17:46:00Z</dcterms:modified>
  <cp:category/>
</cp:coreProperties>
</file>