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1F98B" w14:textId="2CED50F5" w:rsidR="007D066B" w:rsidRDefault="00886C65" w:rsidP="00886C65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886C65">
        <w:rPr>
          <w:rFonts w:ascii="Verdana" w:hAnsi="Verdana"/>
          <w:b/>
          <w:bCs/>
          <w:sz w:val="21"/>
          <w:szCs w:val="21"/>
          <w:lang w:val="pt-BR"/>
        </w:rPr>
        <w:t>ESTUDO TÉCNICO PRELIMINAR</w:t>
      </w:r>
    </w:p>
    <w:p w14:paraId="09FE1ABC" w14:textId="77777777" w:rsidR="00886C65" w:rsidRPr="00886C65" w:rsidRDefault="00886C65" w:rsidP="00886C65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699F2A27" w14:textId="77777777" w:rsidR="007D066B" w:rsidRPr="00886C65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1. DESCRIÇÃO DA NECESSIDADE DA CONTRATAÇÃO</w:t>
      </w:r>
    </w:p>
    <w:p w14:paraId="45175FBA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1A210B9D" w14:textId="77777777" w:rsidR="007D066B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 xml:space="preserve">O Município de Bom Sucesso do Sul realiza anualmente evento em comemoração ao Dia das Mães, com o objetivo de promover integração </w:t>
      </w:r>
      <w:r w:rsidRPr="00886C65">
        <w:rPr>
          <w:rFonts w:ascii="Verdana" w:hAnsi="Verdana"/>
          <w:sz w:val="21"/>
          <w:szCs w:val="21"/>
          <w:lang w:val="pt-BR"/>
        </w:rPr>
        <w:t>social, valorização familiar e reconhecimento às mães da comunidade local.</w:t>
      </w:r>
    </w:p>
    <w:p w14:paraId="63F6F1E6" w14:textId="77777777" w:rsidR="00886C65" w:rsidRPr="00886C65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00C739AA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2. PREVISÃO NO PLANO DE CONTRATAÇÕES ANUAL</w:t>
      </w:r>
    </w:p>
    <w:p w14:paraId="0E1FFAED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75FBE800" w14:textId="77777777" w:rsidR="007D066B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A presente contratação encontra-se alinhada ao planejamento institucional da Administração Municipal e às ações previstas no calendário de eventos do Município.</w:t>
      </w:r>
    </w:p>
    <w:p w14:paraId="1FDA3B12" w14:textId="77777777" w:rsidR="00886C65" w:rsidRPr="00886C65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5C003F83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3. ESTIMATIVA DE DEMANDA</w:t>
      </w:r>
    </w:p>
    <w:p w14:paraId="7D86705A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10915F2E" w14:textId="77777777" w:rsidR="007D066B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Com base em eventos anteriores, estima-se a participação aproximada de 1.050 mães, motivo pelo qual foi definida a quantidade correspondente de kits de doces.</w:t>
      </w:r>
    </w:p>
    <w:p w14:paraId="5DA54CA4" w14:textId="77777777" w:rsidR="00886C65" w:rsidRPr="00886C65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33FD3257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4. LEVANTAMENTO DE MERCADO</w:t>
      </w:r>
    </w:p>
    <w:p w14:paraId="435F9AE4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13810A27" w14:textId="77777777" w:rsidR="007D066B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Foram consultados fornecedores do ramo de confeitaria regional, sendo verificada a existência de empresas aptas ao fornecimento do objeto.</w:t>
      </w:r>
    </w:p>
    <w:p w14:paraId="6C5484BF" w14:textId="77777777" w:rsidR="00886C65" w:rsidRP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586F25C6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5. ESTIMATIVA DO VALOR DA CONTRATAÇÃO</w:t>
      </w:r>
    </w:p>
    <w:p w14:paraId="58BCB6F6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3B091231" w14:textId="3E8D7069" w:rsidR="007D066B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O valor estimado da contratação é de R$ 38.895,00</w:t>
      </w:r>
      <w:r>
        <w:rPr>
          <w:rFonts w:ascii="Verdana" w:hAnsi="Verdana"/>
          <w:sz w:val="21"/>
          <w:szCs w:val="21"/>
          <w:lang w:val="pt-BR"/>
        </w:rPr>
        <w:t xml:space="preserve"> (trinta e oito mil, oitocentos e noventa e cinco reais)</w:t>
      </w:r>
      <w:r w:rsidRPr="00886C65">
        <w:rPr>
          <w:rFonts w:ascii="Verdana" w:hAnsi="Verdana"/>
          <w:sz w:val="21"/>
          <w:szCs w:val="21"/>
          <w:lang w:val="pt-BR"/>
        </w:rPr>
        <w:t>, conforme levantamento de preços realizado pela Administração.</w:t>
      </w:r>
    </w:p>
    <w:p w14:paraId="149AF167" w14:textId="77777777" w:rsidR="00886C65" w:rsidRP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660BC5E7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6. JUSTIFICATIVA DO NÃO PARCELAMENTO</w:t>
      </w:r>
    </w:p>
    <w:p w14:paraId="491CA0FD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6CB42288" w14:textId="77777777" w:rsidR="007D066B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O objeto refere-se a fornecimento único e específico para evento com data determinada, não sendo tecnicamente recomendável o parcelamento da contratação.</w:t>
      </w:r>
    </w:p>
    <w:p w14:paraId="01A8E5A3" w14:textId="77777777" w:rsidR="00886C65" w:rsidRPr="00886C65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559D9FA9" w14:textId="77777777" w:rsidR="007D066B" w:rsidRDefault="00886C65" w:rsidP="00886C65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886C65">
        <w:rPr>
          <w:rFonts w:ascii="Verdana" w:hAnsi="Verdana"/>
          <w:color w:val="auto"/>
          <w:sz w:val="21"/>
          <w:szCs w:val="21"/>
          <w:lang w:val="pt-BR"/>
        </w:rPr>
        <w:t>7. CONCLUSÃO</w:t>
      </w:r>
    </w:p>
    <w:p w14:paraId="19CEAF1C" w14:textId="77777777" w:rsidR="00886C65" w:rsidRPr="00886C65" w:rsidRDefault="00886C65" w:rsidP="00886C65">
      <w:pPr>
        <w:spacing w:after="0" w:line="240" w:lineRule="auto"/>
        <w:rPr>
          <w:lang w:val="pt-BR"/>
        </w:rPr>
      </w:pPr>
    </w:p>
    <w:p w14:paraId="1B02F1BC" w14:textId="77777777" w:rsidR="007D066B" w:rsidRDefault="00886C65" w:rsidP="00886C65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886C65">
        <w:rPr>
          <w:rFonts w:ascii="Verdana" w:hAnsi="Verdana"/>
          <w:sz w:val="21"/>
          <w:szCs w:val="21"/>
          <w:lang w:val="pt-BR"/>
        </w:rPr>
        <w:t>A contratação mostra-se necessária e adequada ao atendimento do interesse público, sendo recomendada a continuidade da instrução do processo administrativo.</w:t>
      </w:r>
    </w:p>
    <w:p w14:paraId="357B4A90" w14:textId="77777777" w:rsid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4C29BBE9" w14:textId="77777777" w:rsid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31B5411E" w14:textId="30176FAA" w:rsid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  <w:r>
        <w:rPr>
          <w:rFonts w:ascii="Verdana" w:hAnsi="Verdana"/>
          <w:sz w:val="21"/>
          <w:szCs w:val="21"/>
          <w:lang w:val="pt-BR"/>
        </w:rPr>
        <w:t>Bom Sucesso do Sul, 20 de fevereiro de 2026.</w:t>
      </w:r>
    </w:p>
    <w:p w14:paraId="07E936B3" w14:textId="77777777" w:rsid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025F25CA" w14:textId="77777777" w:rsidR="00886C65" w:rsidRDefault="00886C65" w:rsidP="00886C65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128A787C" w14:textId="1467C69A" w:rsidR="00886C65" w:rsidRPr="00886C65" w:rsidRDefault="00886C65" w:rsidP="00886C65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886C65">
        <w:rPr>
          <w:rFonts w:ascii="Verdana" w:hAnsi="Verdana"/>
          <w:b/>
          <w:bCs/>
          <w:sz w:val="21"/>
          <w:szCs w:val="21"/>
          <w:lang w:val="pt-BR"/>
        </w:rPr>
        <w:t>ELISANA PILLONETTO</w:t>
      </w:r>
    </w:p>
    <w:p w14:paraId="25D864AE" w14:textId="2772A432" w:rsidR="00886C65" w:rsidRPr="00886C65" w:rsidRDefault="00886C65" w:rsidP="00886C65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886C65">
        <w:rPr>
          <w:rFonts w:ascii="Verdana" w:hAnsi="Verdana"/>
          <w:b/>
          <w:bCs/>
          <w:sz w:val="21"/>
          <w:szCs w:val="21"/>
          <w:lang w:val="pt-BR"/>
        </w:rPr>
        <w:t>DIRETORA DO DEPARTAMENTO DE EDUCAÇÃO, CULTURA E ESPORTES</w:t>
      </w:r>
    </w:p>
    <w:p w14:paraId="2747918F" w14:textId="77777777" w:rsidR="00886C65" w:rsidRPr="00886C65" w:rsidRDefault="00886C65" w:rsidP="00886C65">
      <w:pPr>
        <w:spacing w:after="0" w:line="240" w:lineRule="auto"/>
        <w:rPr>
          <w:rFonts w:ascii="Verdana" w:hAnsi="Verdana"/>
          <w:b/>
          <w:bCs/>
          <w:sz w:val="21"/>
          <w:szCs w:val="21"/>
          <w:lang w:val="pt-BR"/>
        </w:rPr>
      </w:pPr>
    </w:p>
    <w:sectPr w:rsidR="00886C65" w:rsidRPr="00886C65" w:rsidSect="00886C65">
      <w:pgSz w:w="12240" w:h="15840"/>
      <w:pgMar w:top="266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307698">
    <w:abstractNumId w:val="8"/>
  </w:num>
  <w:num w:numId="2" w16cid:durableId="762914248">
    <w:abstractNumId w:val="6"/>
  </w:num>
  <w:num w:numId="3" w16cid:durableId="1686208055">
    <w:abstractNumId w:val="5"/>
  </w:num>
  <w:num w:numId="4" w16cid:durableId="818770129">
    <w:abstractNumId w:val="4"/>
  </w:num>
  <w:num w:numId="5" w16cid:durableId="1740513636">
    <w:abstractNumId w:val="7"/>
  </w:num>
  <w:num w:numId="6" w16cid:durableId="1342394208">
    <w:abstractNumId w:val="3"/>
  </w:num>
  <w:num w:numId="7" w16cid:durableId="322469531">
    <w:abstractNumId w:val="2"/>
  </w:num>
  <w:num w:numId="8" w16cid:durableId="151289048">
    <w:abstractNumId w:val="1"/>
  </w:num>
  <w:num w:numId="9" w16cid:durableId="61907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066B"/>
    <w:rsid w:val="00886C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510D4"/>
  <w14:defaultImageDpi w14:val="300"/>
  <w15:docId w15:val="{F66E822F-E833-4274-9297-A84A60DA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PM BSSUL</cp:lastModifiedBy>
  <cp:revision>2</cp:revision>
  <cp:lastPrinted>2026-03-09T20:55:00Z</cp:lastPrinted>
  <dcterms:created xsi:type="dcterms:W3CDTF">2026-03-09T20:55:00Z</dcterms:created>
  <dcterms:modified xsi:type="dcterms:W3CDTF">2026-03-09T20:55:00Z</dcterms:modified>
  <cp:category/>
</cp:coreProperties>
</file>