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BA8C" w14:textId="24557E91" w:rsidR="00DE191A" w:rsidRPr="00906744" w:rsidRDefault="00DE191A" w:rsidP="00F75EB8">
      <w:pPr>
        <w:spacing w:before="100" w:beforeAutospacing="1" w:after="100" w:afterAutospacing="1" w:line="240" w:lineRule="auto"/>
        <w:jc w:val="center"/>
        <w:outlineLvl w:val="0"/>
        <w:rPr>
          <w:rFonts w:ascii="Tahoma" w:eastAsia="Times New Roman" w:hAnsi="Tahoma" w:cs="Tahoma"/>
          <w:b/>
          <w:bCs/>
          <w:kern w:val="36"/>
          <w:sz w:val="20"/>
          <w:szCs w:val="20"/>
          <w:lang w:eastAsia="pt-BR"/>
        </w:rPr>
      </w:pPr>
      <w:r w:rsidRPr="00906744">
        <w:rPr>
          <w:rFonts w:ascii="Tahoma" w:eastAsia="Times New Roman" w:hAnsi="Tahoma" w:cs="Tahoma"/>
          <w:b/>
          <w:bCs/>
          <w:kern w:val="36"/>
          <w:sz w:val="20"/>
          <w:szCs w:val="20"/>
          <w:lang w:eastAsia="pt-BR"/>
        </w:rPr>
        <w:t>ETP – TRANSPORTE UNIVERSITÁRIO</w:t>
      </w:r>
    </w:p>
    <w:p w14:paraId="2DE97EE2" w14:textId="0F7B5FC5" w:rsidR="00DE191A" w:rsidRPr="00906744" w:rsidRDefault="00DE191A" w:rsidP="00906744">
      <w:pPr>
        <w:jc w:val="both"/>
        <w:rPr>
          <w:rFonts w:ascii="Tahoma" w:hAnsi="Tahoma" w:cs="Tahoma"/>
          <w:b/>
          <w:bCs/>
          <w:sz w:val="20"/>
          <w:szCs w:val="20"/>
        </w:rPr>
      </w:pPr>
      <w:r w:rsidRPr="00906744">
        <w:rPr>
          <w:rFonts w:ascii="Tahoma" w:hAnsi="Tahoma" w:cs="Tahoma"/>
          <w:b/>
          <w:bCs/>
          <w:sz w:val="20"/>
          <w:szCs w:val="20"/>
        </w:rPr>
        <w:t xml:space="preserve"> 1. OBJETO</w:t>
      </w:r>
    </w:p>
    <w:p w14:paraId="5A1D9EB0" w14:textId="5BA24641" w:rsidR="00DE191A" w:rsidRPr="00906744" w:rsidRDefault="00DE191A" w:rsidP="00906744">
      <w:pPr>
        <w:jc w:val="both"/>
        <w:rPr>
          <w:rFonts w:ascii="Tahoma" w:hAnsi="Tahoma" w:cs="Tahoma"/>
          <w:sz w:val="20"/>
          <w:szCs w:val="20"/>
        </w:rPr>
      </w:pPr>
      <w:r w:rsidRPr="00906744">
        <w:rPr>
          <w:rFonts w:ascii="Tahoma" w:hAnsi="Tahoma" w:cs="Tahoma"/>
          <w:sz w:val="20"/>
          <w:szCs w:val="20"/>
        </w:rPr>
        <w:t>Contratação de empresa especializada para prestação de serviços de transporte universitário intermunicipal de estudantes do Município de Bom Sucesso do Sul/PR para instituições de ensino situadas no Município de Pato Branco/PR, mediante execução por quilômetro rodado, com disponibilização de veículos, motoristas, manutenção e demais encargos necessários.</w:t>
      </w:r>
    </w:p>
    <w:p w14:paraId="4DD84F2B" w14:textId="7800DE39" w:rsidR="00DE191A" w:rsidRPr="00906744" w:rsidRDefault="00DE191A" w:rsidP="00906744">
      <w:pPr>
        <w:jc w:val="both"/>
        <w:rPr>
          <w:rFonts w:ascii="Tahoma" w:hAnsi="Tahoma" w:cs="Tahoma"/>
          <w:sz w:val="20"/>
          <w:szCs w:val="20"/>
        </w:rPr>
      </w:pPr>
      <w:r w:rsidRPr="00906744">
        <w:rPr>
          <w:rFonts w:ascii="Tahoma" w:hAnsi="Tahoma" w:cs="Tahoma"/>
          <w:sz w:val="20"/>
          <w:szCs w:val="20"/>
        </w:rPr>
        <w:t xml:space="preserve">A execução do objeto deverá observar a variação da demanda de usuários, sendo admitida a utilização de veículos de diferentes capacidades, conforme quantitativo efetivo de estudantes transportados, nos termos deste </w:t>
      </w:r>
      <w:r w:rsidR="0060260D">
        <w:rPr>
          <w:rFonts w:ascii="Tahoma" w:hAnsi="Tahoma" w:cs="Tahoma"/>
          <w:sz w:val="20"/>
          <w:szCs w:val="20"/>
        </w:rPr>
        <w:t>ETP</w:t>
      </w:r>
      <w:r w:rsidRPr="00906744">
        <w:rPr>
          <w:rFonts w:ascii="Tahoma" w:hAnsi="Tahoma" w:cs="Tahoma"/>
          <w:sz w:val="20"/>
          <w:szCs w:val="20"/>
        </w:rPr>
        <w:t>.</w:t>
      </w:r>
    </w:p>
    <w:p w14:paraId="4E3CEFC3" w14:textId="3FF8B6D6" w:rsidR="00DE191A" w:rsidRPr="00906744" w:rsidRDefault="00DE191A" w:rsidP="00906744">
      <w:pPr>
        <w:jc w:val="both"/>
        <w:rPr>
          <w:rFonts w:ascii="Tahoma" w:hAnsi="Tahoma" w:cs="Tahoma"/>
          <w:sz w:val="20"/>
          <w:szCs w:val="20"/>
        </w:rPr>
      </w:pPr>
      <w:r w:rsidRPr="00906744">
        <w:rPr>
          <w:rFonts w:ascii="Tahoma" w:hAnsi="Tahoma" w:cs="Tahoma"/>
          <w:sz w:val="20"/>
          <w:szCs w:val="20"/>
        </w:rPr>
        <w:t>A contratação observará o disposto na Lei nº 14.133/2021.</w:t>
      </w:r>
    </w:p>
    <w:p w14:paraId="2D079D0F" w14:textId="7076276E" w:rsidR="00DE191A" w:rsidRPr="00906744" w:rsidRDefault="00DE191A" w:rsidP="00906744">
      <w:pPr>
        <w:jc w:val="both"/>
        <w:rPr>
          <w:rFonts w:ascii="Tahoma" w:hAnsi="Tahoma" w:cs="Tahoma"/>
          <w:b/>
          <w:bCs/>
          <w:sz w:val="20"/>
          <w:szCs w:val="20"/>
        </w:rPr>
      </w:pPr>
      <w:r w:rsidRPr="00906744">
        <w:rPr>
          <w:rFonts w:ascii="Tahoma" w:hAnsi="Tahoma" w:cs="Tahoma"/>
          <w:b/>
          <w:bCs/>
          <w:sz w:val="20"/>
          <w:szCs w:val="20"/>
        </w:rPr>
        <w:t xml:space="preserve"> 2. DO MODELO DE EXECUÇÃO DO OBJETO COM DUPLA PRECIFICAÇÃO E VARIAÇÃO DE DEMANDA</w:t>
      </w:r>
    </w:p>
    <w:p w14:paraId="49166F19" w14:textId="7FD3AB81" w:rsidR="00DE191A" w:rsidRPr="00906744" w:rsidRDefault="00DE191A" w:rsidP="00906744">
      <w:pPr>
        <w:jc w:val="both"/>
        <w:rPr>
          <w:rFonts w:ascii="Tahoma" w:hAnsi="Tahoma" w:cs="Tahoma"/>
          <w:sz w:val="20"/>
          <w:szCs w:val="20"/>
        </w:rPr>
      </w:pPr>
      <w:r w:rsidRPr="00906744">
        <w:rPr>
          <w:rFonts w:ascii="Tahoma" w:hAnsi="Tahoma" w:cs="Tahoma"/>
          <w:sz w:val="20"/>
          <w:szCs w:val="20"/>
        </w:rPr>
        <w:t>A presente contratação tem por objeto a prestação de serviços de transporte universitário intermunicipal, cuja característica essencial reside na variabilidade da demanda ao longo do tempo, especialmente em municípios de pequeno porte, onde o número de estudantes pode sofrer alterações significativas em razão de evasão, novos ingressos ou mudanças de instituição de ensino.</w:t>
      </w:r>
    </w:p>
    <w:p w14:paraId="6E734389" w14:textId="77777777" w:rsidR="00906744" w:rsidRDefault="00DE191A" w:rsidP="00906744">
      <w:pPr>
        <w:jc w:val="both"/>
        <w:rPr>
          <w:rFonts w:ascii="Tahoma" w:hAnsi="Tahoma" w:cs="Tahoma"/>
          <w:sz w:val="20"/>
          <w:szCs w:val="20"/>
        </w:rPr>
      </w:pPr>
      <w:r w:rsidRPr="00906744">
        <w:rPr>
          <w:rFonts w:ascii="Tahoma" w:hAnsi="Tahoma" w:cs="Tahoma"/>
          <w:sz w:val="20"/>
          <w:szCs w:val="20"/>
        </w:rPr>
        <w:t>Diante dessa realidade fática, a definição rígida de um único tipo de veículo para toda a execução contratual mostra-se inadequada sob a ótica do planejamento público, podendo conduzir tanto ao superdimensionamento do objeto — com consequente elevação indevida de custos — quanto ao subdimensionamento</w:t>
      </w:r>
      <w:r w:rsidR="00906744">
        <w:rPr>
          <w:rFonts w:ascii="Tahoma" w:hAnsi="Tahoma" w:cs="Tahoma"/>
          <w:sz w:val="20"/>
          <w:szCs w:val="20"/>
        </w:rPr>
        <w:t>.</w:t>
      </w:r>
    </w:p>
    <w:p w14:paraId="76FEE51B" w14:textId="4F46E98E" w:rsidR="00754A06" w:rsidRPr="00754A06" w:rsidRDefault="00906744" w:rsidP="00906744">
      <w:pPr>
        <w:jc w:val="both"/>
        <w:rPr>
          <w:rFonts w:ascii="Tahoma" w:hAnsi="Tahoma" w:cs="Tahoma"/>
          <w:sz w:val="20"/>
          <w:szCs w:val="20"/>
        </w:rPr>
      </w:pPr>
      <w:r w:rsidRPr="00754A06">
        <w:rPr>
          <w:rFonts w:ascii="Tahoma" w:hAnsi="Tahoma" w:cs="Tahoma"/>
          <w:sz w:val="20"/>
          <w:szCs w:val="20"/>
        </w:rPr>
        <w:t>Assim, adota-se modelo de dupla precificação por quilômetro rodado, contemplando veículos do tipo van (</w:t>
      </w:r>
      <w:r w:rsidR="00754A06" w:rsidRPr="00754A06">
        <w:rPr>
          <w:rFonts w:ascii="Tahoma" w:hAnsi="Tahoma" w:cs="Tahoma"/>
          <w:sz w:val="20"/>
          <w:szCs w:val="20"/>
        </w:rPr>
        <w:t xml:space="preserve">mínimo de </w:t>
      </w:r>
      <w:r w:rsidRPr="00754A06">
        <w:rPr>
          <w:rFonts w:ascii="Tahoma" w:hAnsi="Tahoma" w:cs="Tahoma"/>
          <w:sz w:val="20"/>
          <w:szCs w:val="20"/>
        </w:rPr>
        <w:t xml:space="preserve">15 passageiros) e micro-ônibus (mínimo de </w:t>
      </w:r>
      <w:r w:rsidR="00754A06" w:rsidRPr="00754A06">
        <w:rPr>
          <w:rFonts w:ascii="Tahoma" w:hAnsi="Tahoma" w:cs="Tahoma"/>
          <w:sz w:val="20"/>
          <w:szCs w:val="20"/>
        </w:rPr>
        <w:t>3</w:t>
      </w:r>
      <w:r w:rsidRPr="00754A06">
        <w:rPr>
          <w:rFonts w:ascii="Tahoma" w:hAnsi="Tahoma" w:cs="Tahoma"/>
          <w:sz w:val="20"/>
          <w:szCs w:val="20"/>
        </w:rPr>
        <w:t>0 passageiros), permitindo adequação da execução à demanda efetiva.</w:t>
      </w:r>
      <w:r w:rsidR="009E226A" w:rsidRPr="00754A06">
        <w:rPr>
          <w:rFonts w:ascii="Tahoma" w:hAnsi="Tahoma" w:cs="Tahoma"/>
          <w:sz w:val="20"/>
          <w:szCs w:val="20"/>
        </w:rPr>
        <w:t xml:space="preserve"> </w:t>
      </w:r>
    </w:p>
    <w:p w14:paraId="061097DB" w14:textId="58765183" w:rsidR="00DE191A" w:rsidRPr="00906744" w:rsidRDefault="00DE191A" w:rsidP="00906744">
      <w:pPr>
        <w:jc w:val="both"/>
        <w:rPr>
          <w:rFonts w:ascii="Tahoma" w:hAnsi="Tahoma" w:cs="Tahoma"/>
          <w:sz w:val="20"/>
          <w:szCs w:val="20"/>
        </w:rPr>
      </w:pPr>
    </w:p>
    <w:p w14:paraId="32C69176" w14:textId="06E8E9DD" w:rsidR="00DE191A" w:rsidRPr="00906744" w:rsidRDefault="00DE191A" w:rsidP="00906744">
      <w:pPr>
        <w:jc w:val="both"/>
        <w:rPr>
          <w:rFonts w:ascii="Tahoma" w:hAnsi="Tahoma" w:cs="Tahoma"/>
          <w:b/>
          <w:bCs/>
          <w:sz w:val="20"/>
          <w:szCs w:val="20"/>
        </w:rPr>
      </w:pPr>
      <w:r w:rsidRPr="00906744">
        <w:rPr>
          <w:rFonts w:ascii="Tahoma" w:hAnsi="Tahoma" w:cs="Tahoma"/>
          <w:b/>
          <w:bCs/>
          <w:sz w:val="20"/>
          <w:szCs w:val="20"/>
        </w:rPr>
        <w:t>3. DAS CONDIÇÕES E REQUISITOS DE EXECUÇÃO DO SERVIÇO</w:t>
      </w:r>
    </w:p>
    <w:p w14:paraId="1F989E24" w14:textId="30EA8B38" w:rsidR="00DE191A" w:rsidRPr="00906744" w:rsidRDefault="00DE191A" w:rsidP="00906744">
      <w:pPr>
        <w:jc w:val="both"/>
        <w:rPr>
          <w:rFonts w:ascii="Tahoma" w:hAnsi="Tahoma" w:cs="Tahoma"/>
          <w:sz w:val="20"/>
          <w:szCs w:val="20"/>
        </w:rPr>
      </w:pPr>
      <w:r w:rsidRPr="00906744">
        <w:rPr>
          <w:rFonts w:ascii="Tahoma" w:hAnsi="Tahoma" w:cs="Tahoma"/>
          <w:sz w:val="20"/>
          <w:szCs w:val="20"/>
        </w:rPr>
        <w:t xml:space="preserve">A execução do serviço de transporte universitário intermunicipal deverá observar rigorosamente as condições técnicas, operacionais e legais estabelecidas neste </w:t>
      </w:r>
      <w:r w:rsidR="0060260D">
        <w:rPr>
          <w:rFonts w:ascii="Tahoma" w:hAnsi="Tahoma" w:cs="Tahoma"/>
          <w:sz w:val="20"/>
          <w:szCs w:val="20"/>
        </w:rPr>
        <w:t>ETP</w:t>
      </w:r>
      <w:r w:rsidRPr="00906744">
        <w:rPr>
          <w:rFonts w:ascii="Tahoma" w:hAnsi="Tahoma" w:cs="Tahoma"/>
          <w:sz w:val="20"/>
          <w:szCs w:val="20"/>
        </w:rPr>
        <w:t>, de modo a assegurar a adequada prestação do serviço público, com segurança, continuidade e eficiência, em conformidade com os princípios previstos no art. 11 da Lei nº 14.133/2021.</w:t>
      </w:r>
    </w:p>
    <w:p w14:paraId="27195961" w14:textId="7FFF3ED6" w:rsidR="004F418E" w:rsidRPr="00906744" w:rsidRDefault="00DE191A" w:rsidP="00906744">
      <w:pPr>
        <w:jc w:val="both"/>
        <w:rPr>
          <w:rFonts w:ascii="Tahoma" w:hAnsi="Tahoma" w:cs="Tahoma"/>
          <w:sz w:val="20"/>
          <w:szCs w:val="20"/>
        </w:rPr>
      </w:pPr>
      <w:r w:rsidRPr="00906744">
        <w:rPr>
          <w:rFonts w:ascii="Tahoma" w:hAnsi="Tahoma" w:cs="Tahoma"/>
          <w:sz w:val="20"/>
          <w:szCs w:val="20"/>
        </w:rPr>
        <w:t xml:space="preserve">O serviço consistirá no transporte diário de estudantes regularmente cadastrados pela Administração Municipal, em trajetos previamente definidos, compreendendo o deslocamento de ida e volta entre o Município de origem e as instituições de ensino situadas no Município de destino, predominantemente no período noturno, respeitando-se os </w:t>
      </w:r>
      <w:r w:rsidR="004F418E" w:rsidRPr="00906744">
        <w:rPr>
          <w:rFonts w:ascii="Tahoma" w:hAnsi="Tahoma" w:cs="Tahoma"/>
          <w:sz w:val="20"/>
          <w:szCs w:val="20"/>
        </w:rPr>
        <w:t>horários Compatíveis com o início e término das atividades acadêmicas.</w:t>
      </w:r>
    </w:p>
    <w:p w14:paraId="5090BFA4" w14:textId="0F6ADA89" w:rsidR="004F418E" w:rsidRPr="00906744" w:rsidRDefault="004F418E" w:rsidP="00906744">
      <w:pPr>
        <w:jc w:val="both"/>
        <w:rPr>
          <w:rFonts w:ascii="Tahoma" w:hAnsi="Tahoma" w:cs="Tahoma"/>
          <w:sz w:val="20"/>
          <w:szCs w:val="20"/>
        </w:rPr>
      </w:pPr>
      <w:r w:rsidRPr="00906744">
        <w:rPr>
          <w:rFonts w:ascii="Tahoma" w:hAnsi="Tahoma" w:cs="Tahoma"/>
          <w:sz w:val="20"/>
          <w:szCs w:val="20"/>
        </w:rPr>
        <w:t>A contratada será responsável pela disponibilização integral dos meios necessários à execução do serviço, incluindo veículos, motoristas, combustível, manutenção, encargos trabalhistas, previdenciários e fiscais, bem como todos os custos diretos e indiretos envolvidos na operação, não sendo admitida a transferência de responsabilidade à Administração.</w:t>
      </w:r>
    </w:p>
    <w:p w14:paraId="2801EE39" w14:textId="7C138573" w:rsidR="004F418E" w:rsidRPr="00906744" w:rsidRDefault="004F418E" w:rsidP="00906744">
      <w:pPr>
        <w:jc w:val="both"/>
        <w:rPr>
          <w:rFonts w:ascii="Tahoma" w:hAnsi="Tahoma" w:cs="Tahoma"/>
          <w:sz w:val="20"/>
          <w:szCs w:val="20"/>
        </w:rPr>
      </w:pPr>
      <w:r w:rsidRPr="00906744">
        <w:rPr>
          <w:rFonts w:ascii="Tahoma" w:hAnsi="Tahoma" w:cs="Tahoma"/>
          <w:sz w:val="20"/>
          <w:szCs w:val="20"/>
        </w:rPr>
        <w:t>Os veículos utilizados deverão atender integralmente às exigências do</w:t>
      </w:r>
      <w:r w:rsidR="00A37D9C" w:rsidRPr="00A37D9C">
        <w:t xml:space="preserve"> </w:t>
      </w:r>
      <w:r w:rsidR="00A37D9C" w:rsidRPr="00A37D9C">
        <w:rPr>
          <w:rFonts w:ascii="Tahoma" w:hAnsi="Tahoma" w:cs="Tahoma"/>
          <w:sz w:val="20"/>
          <w:szCs w:val="20"/>
        </w:rPr>
        <w:t>Código de Trânsito Brasileiro (Lei nº 9.503/1997)</w:t>
      </w:r>
      <w:r w:rsidRPr="00906744">
        <w:rPr>
          <w:rFonts w:ascii="Tahoma" w:hAnsi="Tahoma" w:cs="Tahoma"/>
          <w:sz w:val="20"/>
          <w:szCs w:val="20"/>
        </w:rPr>
        <w:t xml:space="preserve">, especialmente no que se refere às condições de segurança, estado de conservação e regularidade documental, observando-se, ainda, as normas expedidas pelo </w:t>
      </w:r>
      <w:r w:rsidRPr="00906744">
        <w:rPr>
          <w:rFonts w:ascii="Tahoma" w:hAnsi="Tahoma" w:cs="Tahoma"/>
          <w:sz w:val="20"/>
          <w:szCs w:val="20"/>
        </w:rPr>
        <w:lastRenderedPageBreak/>
        <w:t>CONTRAN aplicáveis ao transporte coletivo de passageiros. Deverão estar equipados com registrador instantâneo inalterável de velocidade e tempo (tacógrafo), nos termos do art. 105, II, do Código de Trânsito Brasileiro, quando exigido para a categoria do veículo, além de demais equipamentos obrigatórios.</w:t>
      </w:r>
    </w:p>
    <w:p w14:paraId="03E2821A" w14:textId="0E4C8CC5" w:rsidR="004F418E" w:rsidRPr="00906744" w:rsidRDefault="004F418E" w:rsidP="00906744">
      <w:pPr>
        <w:jc w:val="both"/>
        <w:rPr>
          <w:rFonts w:ascii="Tahoma" w:hAnsi="Tahoma" w:cs="Tahoma"/>
          <w:sz w:val="20"/>
          <w:szCs w:val="20"/>
        </w:rPr>
      </w:pPr>
      <w:r w:rsidRPr="00906744">
        <w:rPr>
          <w:rFonts w:ascii="Tahoma" w:hAnsi="Tahoma" w:cs="Tahoma"/>
          <w:sz w:val="20"/>
          <w:szCs w:val="20"/>
        </w:rPr>
        <w:t>A contratada deverá garantir que os veículos estejam devidamente licenciados, com inspeções periódicas em dia e em condições adequadas de higiene, conforto e segurança, sendo vedada a utilização de veículos em estado precário ou que ofereçam risco aos usuários.</w:t>
      </w:r>
    </w:p>
    <w:p w14:paraId="28E79872" w14:textId="26405D6B" w:rsidR="004F418E" w:rsidRPr="00906744" w:rsidRDefault="004F418E" w:rsidP="00906744">
      <w:pPr>
        <w:jc w:val="both"/>
        <w:rPr>
          <w:rFonts w:ascii="Tahoma" w:hAnsi="Tahoma" w:cs="Tahoma"/>
          <w:sz w:val="20"/>
          <w:szCs w:val="20"/>
        </w:rPr>
      </w:pPr>
      <w:r w:rsidRPr="00906744">
        <w:rPr>
          <w:rFonts w:ascii="Tahoma" w:hAnsi="Tahoma" w:cs="Tahoma"/>
          <w:sz w:val="20"/>
          <w:szCs w:val="20"/>
        </w:rPr>
        <w:t>No que se refere à regularidade da atividade, a contratada deverá comprovar habilitação para execução de transporte intermunicipal de passageiros, conforme exigências do órgão competente no âmbito do Estado do Paraná, constituindo requisito indispensável à execução contratual.</w:t>
      </w:r>
    </w:p>
    <w:p w14:paraId="662B898B" w14:textId="102994DB" w:rsidR="004F418E" w:rsidRPr="00906744" w:rsidRDefault="004F418E" w:rsidP="00906744">
      <w:pPr>
        <w:jc w:val="both"/>
        <w:rPr>
          <w:rFonts w:ascii="Tahoma" w:hAnsi="Tahoma" w:cs="Tahoma"/>
          <w:sz w:val="20"/>
          <w:szCs w:val="20"/>
        </w:rPr>
      </w:pPr>
      <w:r w:rsidRPr="00906744">
        <w:rPr>
          <w:rFonts w:ascii="Tahoma" w:hAnsi="Tahoma" w:cs="Tahoma"/>
          <w:sz w:val="20"/>
          <w:szCs w:val="20"/>
        </w:rPr>
        <w:t>Os condutores designados para a prestação do serviço deverão possuir habilitação compatível com o tipo de veículo utilizado, no mínimo categoria D ou E, bem como comprovar capacitação específica para transporte de passageiros, além de experiência compatível com a atividade, devendo observar integralmente as normas de trânsito e de segurança aplicáveis.</w:t>
      </w:r>
    </w:p>
    <w:p w14:paraId="0D4ECFF2" w14:textId="32779108" w:rsidR="004F418E" w:rsidRPr="00906744" w:rsidRDefault="004F418E" w:rsidP="00906744">
      <w:pPr>
        <w:jc w:val="both"/>
        <w:rPr>
          <w:rFonts w:ascii="Tahoma" w:hAnsi="Tahoma" w:cs="Tahoma"/>
          <w:sz w:val="20"/>
          <w:szCs w:val="20"/>
        </w:rPr>
      </w:pPr>
      <w:r w:rsidRPr="00906744">
        <w:rPr>
          <w:rFonts w:ascii="Tahoma" w:hAnsi="Tahoma" w:cs="Tahoma"/>
          <w:sz w:val="20"/>
          <w:szCs w:val="20"/>
        </w:rPr>
        <w:t xml:space="preserve">A contratada deverá manter seguro de responsabilidade civil do transportador, garantindo cobertura aos passageiros transportados, nos termos do art. 734 do </w:t>
      </w:r>
      <w:r w:rsidR="009000B7" w:rsidRPr="009000B7">
        <w:rPr>
          <w:rFonts w:ascii="Tahoma" w:hAnsi="Tahoma" w:cs="Tahoma"/>
          <w:sz w:val="20"/>
          <w:szCs w:val="20"/>
        </w:rPr>
        <w:t>Código Civil (Lei nº 10.406/2002)</w:t>
      </w:r>
      <w:r w:rsidRPr="00906744">
        <w:rPr>
          <w:rFonts w:ascii="Tahoma" w:hAnsi="Tahoma" w:cs="Tahoma"/>
          <w:sz w:val="20"/>
          <w:szCs w:val="20"/>
        </w:rPr>
        <w:t>, abrangendo danos pessoais e materiais eventualmente decorrentes da execução do serviço.</w:t>
      </w:r>
    </w:p>
    <w:p w14:paraId="55EF3138" w14:textId="3098A3EB" w:rsidR="004F418E" w:rsidRPr="00906744" w:rsidRDefault="004F418E" w:rsidP="00906744">
      <w:pPr>
        <w:jc w:val="both"/>
        <w:rPr>
          <w:rFonts w:ascii="Tahoma" w:hAnsi="Tahoma" w:cs="Tahoma"/>
          <w:sz w:val="20"/>
          <w:szCs w:val="20"/>
        </w:rPr>
      </w:pPr>
      <w:r w:rsidRPr="00906744">
        <w:rPr>
          <w:rFonts w:ascii="Tahoma" w:hAnsi="Tahoma" w:cs="Tahoma"/>
          <w:sz w:val="20"/>
          <w:szCs w:val="20"/>
        </w:rPr>
        <w:t>No tocante à acessibilidade, a execução do serviço deverá observar, sempre que houver demanda identificada, as disposições da Lei nº 13.146/2015, garantindo condições adequadas de transporte a usuários com deficiência ou mobilidade reduzida, mediante utilização de veículos adaptados ou soluções equivalentes que assegurem o acesso ao serviço em igualdade de condições.</w:t>
      </w:r>
    </w:p>
    <w:p w14:paraId="7DD31E5D" w14:textId="54401B5E" w:rsidR="004F418E" w:rsidRPr="00906744" w:rsidRDefault="004F418E" w:rsidP="00906744">
      <w:pPr>
        <w:jc w:val="both"/>
        <w:rPr>
          <w:rFonts w:ascii="Tahoma" w:hAnsi="Tahoma" w:cs="Tahoma"/>
          <w:sz w:val="20"/>
          <w:szCs w:val="20"/>
        </w:rPr>
      </w:pPr>
      <w:r w:rsidRPr="00906744">
        <w:rPr>
          <w:rFonts w:ascii="Tahoma" w:hAnsi="Tahoma" w:cs="Tahoma"/>
          <w:sz w:val="20"/>
          <w:szCs w:val="20"/>
        </w:rPr>
        <w:t>A operação deverá observar rigorosamente os itinerários, pontos de embarque e desembarque e horários definidos pela Administração, sendo vedadas alterações unilaterais pela contratada. Eventuais ajustes operacionais poderão ser realizados mediante autorização expressa do fiscal do contrato, desde que não comprometam a regularidade e a qualidade do serviço.</w:t>
      </w:r>
    </w:p>
    <w:p w14:paraId="0E252EEC" w14:textId="169D6E2E" w:rsidR="004F418E" w:rsidRPr="00906744" w:rsidRDefault="004F418E" w:rsidP="00906744">
      <w:pPr>
        <w:jc w:val="both"/>
        <w:rPr>
          <w:rFonts w:ascii="Tahoma" w:hAnsi="Tahoma" w:cs="Tahoma"/>
          <w:sz w:val="20"/>
          <w:szCs w:val="20"/>
        </w:rPr>
      </w:pPr>
      <w:r w:rsidRPr="00906744">
        <w:rPr>
          <w:rFonts w:ascii="Tahoma" w:hAnsi="Tahoma" w:cs="Tahoma"/>
          <w:sz w:val="20"/>
          <w:szCs w:val="20"/>
        </w:rPr>
        <w:t>A contratada deverá assegurar a continuidade da prestação, adotando todas as medidas necessárias para evitar interrupções, incluindo a disponibilização de veículos substitutos em caso de falhas mecânicas ou outras ocorrências que impeçam a execução regular do serviço, não sendo admitida a paralisação injustificada.</w:t>
      </w:r>
    </w:p>
    <w:p w14:paraId="7FED20A1" w14:textId="7E36C7D7" w:rsidR="004F418E" w:rsidRPr="00906744" w:rsidRDefault="004F418E" w:rsidP="00906744">
      <w:pPr>
        <w:jc w:val="both"/>
        <w:rPr>
          <w:rFonts w:ascii="Tahoma" w:hAnsi="Tahoma" w:cs="Tahoma"/>
          <w:sz w:val="20"/>
          <w:szCs w:val="20"/>
        </w:rPr>
      </w:pPr>
      <w:r w:rsidRPr="00906744">
        <w:rPr>
          <w:rFonts w:ascii="Tahoma" w:hAnsi="Tahoma" w:cs="Tahoma"/>
          <w:sz w:val="20"/>
          <w:szCs w:val="20"/>
        </w:rPr>
        <w:t>A execução contratual estará sujeita à fiscalização permanente por parte da Administração, que poderá realizar inspeções, verificar condições dos veículos, acompanhar a frequência dos usuários e exigir o cumprimento integral das obrigações assumidas, nos termos do art. 117 da Lei nº 14.133/2021.</w:t>
      </w:r>
    </w:p>
    <w:p w14:paraId="5A3DEE8D" w14:textId="5820D275" w:rsidR="004F418E" w:rsidRPr="00906744" w:rsidRDefault="004F418E" w:rsidP="00906744">
      <w:pPr>
        <w:jc w:val="both"/>
        <w:rPr>
          <w:rFonts w:ascii="Tahoma" w:hAnsi="Tahoma" w:cs="Tahoma"/>
          <w:sz w:val="20"/>
          <w:szCs w:val="20"/>
        </w:rPr>
      </w:pPr>
      <w:r w:rsidRPr="00906744">
        <w:rPr>
          <w:rFonts w:ascii="Tahoma" w:hAnsi="Tahoma" w:cs="Tahoma"/>
          <w:sz w:val="20"/>
          <w:szCs w:val="20"/>
        </w:rPr>
        <w:t>Por fim, a contratada deverá observar, na execução do objeto, todas as normas legais e regulamentares aplicáveis, assumindo integral responsabilidade por eventuais irregularidades, danos ou prejuízos decorrentes da prestação do serviço, respondendo administrativa, civil e penalmente, quando couber.</w:t>
      </w:r>
    </w:p>
    <w:p w14:paraId="01F82DC7" w14:textId="4189D392" w:rsidR="00DE191A" w:rsidRPr="00906744" w:rsidRDefault="004F418E" w:rsidP="00906744">
      <w:pPr>
        <w:jc w:val="both"/>
        <w:rPr>
          <w:rFonts w:ascii="Tahoma" w:hAnsi="Tahoma" w:cs="Tahoma"/>
          <w:sz w:val="20"/>
          <w:szCs w:val="20"/>
        </w:rPr>
      </w:pPr>
      <w:r w:rsidRPr="00906744">
        <w:rPr>
          <w:rFonts w:ascii="Tahoma" w:hAnsi="Tahoma" w:cs="Tahoma"/>
          <w:sz w:val="20"/>
          <w:szCs w:val="20"/>
        </w:rPr>
        <w:t>O conjunto de requisitos ora estabelecido assegura que a execução do serviço se dê dentro de padrões mínimos de qualidade, segurança e regularidade, compatíveis com a natureza essencial do transporte de estudantes, garantindo aderência ao planejamento administrativo e reduzindo riscos operacionais e jurídicos da contratação.</w:t>
      </w:r>
    </w:p>
    <w:p w14:paraId="27595E11" w14:textId="77777777" w:rsidR="00906744" w:rsidRDefault="00DE191A" w:rsidP="00906744">
      <w:pPr>
        <w:jc w:val="both"/>
        <w:rPr>
          <w:rFonts w:ascii="Tahoma" w:hAnsi="Tahoma" w:cs="Tahoma"/>
          <w:b/>
          <w:bCs/>
          <w:sz w:val="20"/>
          <w:szCs w:val="20"/>
        </w:rPr>
      </w:pPr>
      <w:r w:rsidRPr="00906744">
        <w:rPr>
          <w:rFonts w:ascii="Tahoma" w:hAnsi="Tahoma" w:cs="Tahoma"/>
          <w:b/>
          <w:bCs/>
          <w:sz w:val="20"/>
          <w:szCs w:val="20"/>
        </w:rPr>
        <w:t xml:space="preserve"> </w:t>
      </w:r>
    </w:p>
    <w:p w14:paraId="3A34E8CF" w14:textId="77777777" w:rsidR="00906744" w:rsidRDefault="00906744" w:rsidP="00906744">
      <w:pPr>
        <w:jc w:val="both"/>
        <w:rPr>
          <w:rFonts w:ascii="Tahoma" w:hAnsi="Tahoma" w:cs="Tahoma"/>
          <w:b/>
          <w:bCs/>
          <w:sz w:val="20"/>
          <w:szCs w:val="20"/>
        </w:rPr>
      </w:pPr>
    </w:p>
    <w:p w14:paraId="18569FC0" w14:textId="2A7A8B0B" w:rsidR="00DE191A" w:rsidRPr="00906744" w:rsidRDefault="00DE191A" w:rsidP="00906744">
      <w:pPr>
        <w:jc w:val="both"/>
        <w:rPr>
          <w:rFonts w:ascii="Tahoma" w:hAnsi="Tahoma" w:cs="Tahoma"/>
          <w:b/>
          <w:bCs/>
          <w:sz w:val="20"/>
          <w:szCs w:val="20"/>
        </w:rPr>
      </w:pPr>
      <w:r w:rsidRPr="00906744">
        <w:rPr>
          <w:rFonts w:ascii="Tahoma" w:hAnsi="Tahoma" w:cs="Tahoma"/>
          <w:b/>
          <w:bCs/>
          <w:sz w:val="20"/>
          <w:szCs w:val="20"/>
        </w:rPr>
        <w:t>4. DO DIMENSIONAMENTO DA DEMANDA</w:t>
      </w:r>
    </w:p>
    <w:p w14:paraId="52908296" w14:textId="2900EF1B" w:rsidR="00DE191A" w:rsidRPr="00906744" w:rsidRDefault="00DE191A" w:rsidP="00906744">
      <w:pPr>
        <w:jc w:val="both"/>
        <w:rPr>
          <w:rFonts w:ascii="Tahoma" w:hAnsi="Tahoma" w:cs="Tahoma"/>
          <w:sz w:val="20"/>
          <w:szCs w:val="20"/>
        </w:rPr>
      </w:pPr>
      <w:r w:rsidRPr="00906744">
        <w:rPr>
          <w:rFonts w:ascii="Tahoma" w:hAnsi="Tahoma" w:cs="Tahoma"/>
          <w:sz w:val="20"/>
          <w:szCs w:val="20"/>
        </w:rPr>
        <w:t>O dimensionamento da demanda constitui elemento essencial para a adequada definição do objeto contratual, nos termos do art. 18, §1º, inciso IV, da Lei nº 14.133/2021, devendo refletir, de forma fidedigna, a necessidade pública a ser atendida, bem como subsidiar a formação do preço e a escolha da solução mais vantajosa para a Administração.</w:t>
      </w:r>
    </w:p>
    <w:p w14:paraId="36362BCB" w14:textId="23E1A10D" w:rsidR="00DE191A" w:rsidRPr="00906744" w:rsidRDefault="00DE191A" w:rsidP="00906744">
      <w:pPr>
        <w:jc w:val="both"/>
        <w:rPr>
          <w:rFonts w:ascii="Tahoma" w:hAnsi="Tahoma" w:cs="Tahoma"/>
          <w:sz w:val="20"/>
          <w:szCs w:val="20"/>
        </w:rPr>
      </w:pPr>
      <w:r w:rsidRPr="00906744">
        <w:rPr>
          <w:rFonts w:ascii="Tahoma" w:hAnsi="Tahoma" w:cs="Tahoma"/>
          <w:sz w:val="20"/>
          <w:szCs w:val="20"/>
        </w:rPr>
        <w:t>Para tanto, foi realizado levantamento junto ao Departamento Municipal de Educação, com base nos estudantes regularmente matriculados em instituições de ensino superior localizadas no Município de destino, bem como em projeções de continuidade e ingresso de novos alunos, considerando a dinâmica própria da demanda educacional em municípios de pequeno porte.</w:t>
      </w:r>
    </w:p>
    <w:p w14:paraId="0965DFE9" w14:textId="21EC29B8" w:rsidR="00DE191A" w:rsidRPr="00906744" w:rsidRDefault="00DE191A" w:rsidP="00906744">
      <w:pPr>
        <w:jc w:val="both"/>
        <w:rPr>
          <w:rFonts w:ascii="Tahoma" w:hAnsi="Tahoma" w:cs="Tahoma"/>
          <w:sz w:val="20"/>
          <w:szCs w:val="20"/>
        </w:rPr>
      </w:pPr>
      <w:r w:rsidRPr="00906744">
        <w:rPr>
          <w:rFonts w:ascii="Tahoma" w:hAnsi="Tahoma" w:cs="Tahoma"/>
          <w:sz w:val="20"/>
          <w:szCs w:val="20"/>
        </w:rPr>
        <w:t>A análise dos dados disponíveis indica a existência de demanda variável ao longo do período letivo, com quantitativo atual estimado em aproximadamente 30 (trinta) estudantes em uma das rotas e cerca de 20 (vinte) estudantes em outra, podendo tais números sofrer oscilações decorrentes de fatores como evasão, conclusão de cursos ou novos ingressos.</w:t>
      </w:r>
    </w:p>
    <w:p w14:paraId="032382F0" w14:textId="7C0941F2" w:rsidR="00DE191A" w:rsidRPr="00906744" w:rsidRDefault="00DE191A" w:rsidP="00906744">
      <w:pPr>
        <w:jc w:val="both"/>
        <w:rPr>
          <w:rFonts w:ascii="Tahoma" w:hAnsi="Tahoma" w:cs="Tahoma"/>
          <w:sz w:val="20"/>
          <w:szCs w:val="20"/>
        </w:rPr>
      </w:pPr>
      <w:r w:rsidRPr="00906744">
        <w:rPr>
          <w:rFonts w:ascii="Tahoma" w:hAnsi="Tahoma" w:cs="Tahoma"/>
          <w:sz w:val="20"/>
          <w:szCs w:val="20"/>
        </w:rPr>
        <w:t>Diante dessa variabilidade, optou-se por adotar modelagem contratual flexível, que permita a adequação do serviço à demanda efetivamente verificada, sem comprometer a economicidade nem a continuidade da prestação. Nesse contexto, o dimensionamento não se limita à fixação de um número estático de usuários, mas sim estabelece parâmetros operacionais que orientam a escolha do tipo de veículo a ser utilizado, conforme a capacidade necessária para atendimento da demanda em cada momento.</w:t>
      </w:r>
    </w:p>
    <w:p w14:paraId="638041AF" w14:textId="543867D5" w:rsidR="00DE191A" w:rsidRPr="00906744" w:rsidRDefault="00DE191A" w:rsidP="00906744">
      <w:pPr>
        <w:jc w:val="both"/>
        <w:rPr>
          <w:rFonts w:ascii="Tahoma" w:hAnsi="Tahoma" w:cs="Tahoma"/>
          <w:sz w:val="20"/>
          <w:szCs w:val="20"/>
        </w:rPr>
      </w:pPr>
      <w:r w:rsidRPr="00906744">
        <w:rPr>
          <w:rFonts w:ascii="Tahoma" w:hAnsi="Tahoma" w:cs="Tahoma"/>
          <w:sz w:val="20"/>
          <w:szCs w:val="20"/>
        </w:rPr>
        <w:t xml:space="preserve">Assim, a definição da capacidade dos veículos encontra-se diretamente vinculada ao número de alunos transportados, devendo ser observada a compatibilidade entre a demanda efetiva e o tipo de veículo empregado, conforme previsto neste </w:t>
      </w:r>
      <w:r w:rsidR="009C1FBA">
        <w:rPr>
          <w:rFonts w:ascii="Tahoma" w:hAnsi="Tahoma" w:cs="Tahoma"/>
          <w:sz w:val="20"/>
          <w:szCs w:val="20"/>
        </w:rPr>
        <w:t>ETP</w:t>
      </w:r>
      <w:r w:rsidRPr="00906744">
        <w:rPr>
          <w:rFonts w:ascii="Tahoma" w:hAnsi="Tahoma" w:cs="Tahoma"/>
          <w:sz w:val="20"/>
          <w:szCs w:val="20"/>
        </w:rPr>
        <w:t>. A adoção de veículos de menor porte, quando possível, atende ao princípio da economicidade, ao passo que a utilização de veículos de maior capacidade se justifica pela necessidade de garantir conforto, segurança e regularidade do serviço.</w:t>
      </w:r>
    </w:p>
    <w:p w14:paraId="18E0ADD8" w14:textId="0142053E" w:rsidR="00DE191A" w:rsidRPr="00906744" w:rsidRDefault="00DE191A" w:rsidP="00906744">
      <w:pPr>
        <w:jc w:val="both"/>
        <w:rPr>
          <w:rFonts w:ascii="Tahoma" w:hAnsi="Tahoma" w:cs="Tahoma"/>
          <w:sz w:val="20"/>
          <w:szCs w:val="20"/>
        </w:rPr>
      </w:pPr>
      <w:r w:rsidRPr="00906744">
        <w:rPr>
          <w:rFonts w:ascii="Tahoma" w:hAnsi="Tahoma" w:cs="Tahoma"/>
          <w:sz w:val="20"/>
          <w:szCs w:val="20"/>
        </w:rPr>
        <w:t>Importa destacar que o dimensionamento da demanda também serve de base para a estimativa de custos da contratação, influenciando diretamente a quilometragem a ser percorrida, o tipo de veículo empregado e, consequentemente, o valor final do contrato, razão pela qual sua definição deve estar devidamente fundamentada e documentada.</w:t>
      </w:r>
    </w:p>
    <w:p w14:paraId="583CE176" w14:textId="79382ABD" w:rsidR="00F1486A" w:rsidRDefault="00DE191A" w:rsidP="00906744">
      <w:pPr>
        <w:jc w:val="both"/>
        <w:rPr>
          <w:rFonts w:ascii="Tahoma" w:hAnsi="Tahoma" w:cs="Tahoma"/>
          <w:sz w:val="20"/>
          <w:szCs w:val="20"/>
        </w:rPr>
      </w:pPr>
      <w:r w:rsidRPr="00906744">
        <w:rPr>
          <w:rFonts w:ascii="Tahoma" w:hAnsi="Tahoma" w:cs="Tahoma"/>
          <w:sz w:val="20"/>
          <w:szCs w:val="20"/>
        </w:rPr>
        <w:t>Dessa forma, o modelo adotado assegura aderência entre a necessidade administrativa e a execução contratual, evitando tanto o superdimensionamento, que implicaria dispêndio excessivo de recursos públicos, quanto o subdimensionamento, que comprometeria a adequada prestação do serviço, em observância aos princípios da eficiência e da economicidade previstos no art. 11 da Lei nº 14.133/2021</w:t>
      </w:r>
      <w:r w:rsidR="0060260D">
        <w:rPr>
          <w:rFonts w:ascii="Tahoma" w:hAnsi="Tahoma" w:cs="Tahoma"/>
          <w:sz w:val="20"/>
          <w:szCs w:val="20"/>
        </w:rPr>
        <w:t xml:space="preserve">, </w:t>
      </w:r>
      <w:r w:rsidR="0060260D" w:rsidRPr="0060260D">
        <w:rPr>
          <w:rFonts w:ascii="Tahoma" w:hAnsi="Tahoma" w:cs="Tahoma"/>
          <w:sz w:val="20"/>
          <w:szCs w:val="20"/>
        </w:rPr>
        <w:t xml:space="preserve">em compatibilidade com a modelagem de veículos e precificação por tipo prevista neste </w:t>
      </w:r>
      <w:r w:rsidR="0060260D">
        <w:rPr>
          <w:rFonts w:ascii="Tahoma" w:hAnsi="Tahoma" w:cs="Tahoma"/>
          <w:sz w:val="20"/>
          <w:szCs w:val="20"/>
        </w:rPr>
        <w:t>ETP.</w:t>
      </w:r>
    </w:p>
    <w:p w14:paraId="1AD68FED" w14:textId="7BCD8382" w:rsidR="009F0688" w:rsidRDefault="009000B7" w:rsidP="00906744">
      <w:pPr>
        <w:jc w:val="both"/>
        <w:rPr>
          <w:rFonts w:ascii="Tahoma" w:hAnsi="Tahoma" w:cs="Tahoma"/>
          <w:sz w:val="20"/>
          <w:szCs w:val="20"/>
        </w:rPr>
      </w:pPr>
      <w:r w:rsidRPr="009000B7">
        <w:rPr>
          <w:rFonts w:ascii="Tahoma" w:hAnsi="Tahoma" w:cs="Tahoma"/>
          <w:sz w:val="20"/>
          <w:szCs w:val="20"/>
        </w:rPr>
        <w:t>Para fins de detalhamento da demanda estimada, apresenta-se a seguir a descrição operacional das rotas, sem prejuízo de ajustes na fase de elaboração do Termo de Referência.</w:t>
      </w:r>
    </w:p>
    <w:tbl>
      <w:tblPr>
        <w:tblW w:w="8709" w:type="dxa"/>
        <w:tblInd w:w="75" w:type="dxa"/>
        <w:tblLayout w:type="fixed"/>
        <w:tblCellMar>
          <w:left w:w="70" w:type="dxa"/>
          <w:right w:w="70" w:type="dxa"/>
        </w:tblCellMar>
        <w:tblLook w:val="0000" w:firstRow="0" w:lastRow="0" w:firstColumn="0" w:lastColumn="0" w:noHBand="0" w:noVBand="0"/>
      </w:tblPr>
      <w:tblGrid>
        <w:gridCol w:w="362"/>
        <w:gridCol w:w="1093"/>
        <w:gridCol w:w="5947"/>
        <w:gridCol w:w="956"/>
        <w:gridCol w:w="351"/>
      </w:tblGrid>
      <w:tr w:rsidR="009F0688" w:rsidRPr="009000B7" w14:paraId="60CA5B38" w14:textId="77777777" w:rsidTr="009F0688">
        <w:trPr>
          <w:gridAfter w:val="1"/>
          <w:wAfter w:w="351" w:type="dxa"/>
          <w:trHeight w:val="544"/>
        </w:trPr>
        <w:tc>
          <w:tcPr>
            <w:tcW w:w="150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9464662"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Lote 1</w:t>
            </w:r>
          </w:p>
        </w:tc>
        <w:tc>
          <w:tcPr>
            <w:tcW w:w="6210" w:type="dxa"/>
            <w:tcBorders>
              <w:top w:val="single" w:sz="4" w:space="0" w:color="auto"/>
              <w:left w:val="nil"/>
              <w:bottom w:val="single" w:sz="4" w:space="0" w:color="auto"/>
              <w:right w:val="single" w:sz="4" w:space="0" w:color="auto"/>
            </w:tcBorders>
            <w:shd w:val="clear" w:color="auto" w:fill="D9D9D9"/>
            <w:noWrap/>
            <w:vAlign w:val="center"/>
          </w:tcPr>
          <w:p w14:paraId="5806F26B"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Descrição do Item</w:t>
            </w:r>
          </w:p>
        </w:tc>
        <w:tc>
          <w:tcPr>
            <w:tcW w:w="992" w:type="dxa"/>
            <w:tcBorders>
              <w:top w:val="single" w:sz="4" w:space="0" w:color="auto"/>
              <w:left w:val="nil"/>
              <w:bottom w:val="single" w:sz="4" w:space="0" w:color="auto"/>
              <w:right w:val="single" w:sz="4" w:space="0" w:color="auto"/>
            </w:tcBorders>
            <w:shd w:val="clear" w:color="auto" w:fill="D9D9D9"/>
            <w:vAlign w:val="center"/>
          </w:tcPr>
          <w:p w14:paraId="1D8EE464" w14:textId="77777777" w:rsidR="009F0688" w:rsidRPr="009000B7" w:rsidRDefault="009F0688" w:rsidP="00004022">
            <w:pPr>
              <w:spacing w:after="0" w:line="240" w:lineRule="auto"/>
              <w:ind w:right="-57"/>
              <w:jc w:val="both"/>
              <w:rPr>
                <w:rFonts w:ascii="Tahoma" w:eastAsia="Times New Roman" w:hAnsi="Tahoma" w:cs="Tahoma"/>
                <w:sz w:val="16"/>
                <w:szCs w:val="16"/>
                <w:lang w:eastAsia="pt-BR"/>
              </w:rPr>
            </w:pPr>
            <w:proofErr w:type="spellStart"/>
            <w:r w:rsidRPr="009000B7">
              <w:rPr>
                <w:rFonts w:ascii="Tahoma" w:eastAsia="Times New Roman" w:hAnsi="Tahoma" w:cs="Tahoma"/>
                <w:sz w:val="16"/>
                <w:szCs w:val="16"/>
                <w:lang w:eastAsia="pt-BR"/>
              </w:rPr>
              <w:t>Qtde</w:t>
            </w:r>
            <w:proofErr w:type="spellEnd"/>
            <w:r w:rsidRPr="009000B7">
              <w:rPr>
                <w:rFonts w:ascii="Tahoma" w:eastAsia="Times New Roman" w:hAnsi="Tahoma" w:cs="Tahoma"/>
                <w:sz w:val="16"/>
                <w:szCs w:val="16"/>
                <w:lang w:eastAsia="pt-BR"/>
              </w:rPr>
              <w:t xml:space="preserve">. dias Letivos ano </w:t>
            </w:r>
          </w:p>
          <w:p w14:paraId="0DDC8AED" w14:textId="77777777" w:rsidR="009F0688" w:rsidRPr="009000B7" w:rsidRDefault="009F0688" w:rsidP="00004022">
            <w:pPr>
              <w:spacing w:after="0" w:line="240" w:lineRule="auto"/>
              <w:ind w:right="-57"/>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(2026-2027)</w:t>
            </w:r>
          </w:p>
        </w:tc>
      </w:tr>
      <w:tr w:rsidR="009F0688" w:rsidRPr="009000B7" w14:paraId="6FB7D314" w14:textId="77777777" w:rsidTr="009F0688">
        <w:trPr>
          <w:gridAfter w:val="1"/>
          <w:wAfter w:w="351" w:type="dxa"/>
          <w:trHeight w:val="335"/>
        </w:trPr>
        <w:tc>
          <w:tcPr>
            <w:tcW w:w="372" w:type="dxa"/>
            <w:vMerge w:val="restart"/>
            <w:tcBorders>
              <w:top w:val="nil"/>
              <w:left w:val="single" w:sz="4" w:space="0" w:color="auto"/>
              <w:bottom w:val="single" w:sz="4" w:space="0" w:color="auto"/>
              <w:right w:val="single" w:sz="4" w:space="0" w:color="auto"/>
            </w:tcBorders>
            <w:shd w:val="clear" w:color="auto" w:fill="FFFFFF"/>
            <w:vAlign w:val="center"/>
          </w:tcPr>
          <w:p w14:paraId="4E1A6B3A" w14:textId="77777777" w:rsidR="009F0688" w:rsidRDefault="009F0688" w:rsidP="00004022">
            <w:pPr>
              <w:spacing w:after="0" w:line="240" w:lineRule="auto"/>
              <w:jc w:val="both"/>
              <w:rPr>
                <w:rFonts w:ascii="Tahoma" w:eastAsia="Times New Roman" w:hAnsi="Tahoma" w:cs="Tahoma"/>
                <w:sz w:val="16"/>
                <w:szCs w:val="16"/>
                <w:lang w:eastAsia="pt-BR"/>
              </w:rPr>
            </w:pPr>
          </w:p>
          <w:p w14:paraId="669081E2" w14:textId="77777777" w:rsidR="009F0688" w:rsidRDefault="009F0688" w:rsidP="00004022">
            <w:pPr>
              <w:spacing w:after="0" w:line="240" w:lineRule="auto"/>
              <w:jc w:val="both"/>
              <w:rPr>
                <w:rFonts w:ascii="Tahoma" w:eastAsia="Times New Roman" w:hAnsi="Tahoma" w:cs="Tahoma"/>
                <w:sz w:val="16"/>
                <w:szCs w:val="16"/>
                <w:lang w:eastAsia="pt-BR"/>
              </w:rPr>
            </w:pPr>
          </w:p>
          <w:p w14:paraId="50D3B7EE" w14:textId="77777777" w:rsidR="009F0688" w:rsidRDefault="009F0688" w:rsidP="00004022">
            <w:pPr>
              <w:spacing w:after="0" w:line="240" w:lineRule="auto"/>
              <w:jc w:val="both"/>
              <w:rPr>
                <w:rFonts w:ascii="Tahoma" w:eastAsia="Times New Roman" w:hAnsi="Tahoma" w:cs="Tahoma"/>
                <w:sz w:val="16"/>
                <w:szCs w:val="16"/>
                <w:lang w:eastAsia="pt-BR"/>
              </w:rPr>
            </w:pPr>
          </w:p>
          <w:p w14:paraId="654416D3"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135" w:type="dxa"/>
            <w:tcBorders>
              <w:top w:val="nil"/>
              <w:left w:val="nil"/>
              <w:bottom w:val="single" w:sz="4" w:space="0" w:color="auto"/>
              <w:right w:val="single" w:sz="4" w:space="0" w:color="auto"/>
            </w:tcBorders>
            <w:shd w:val="clear" w:color="auto" w:fill="FFFFFF"/>
            <w:noWrap/>
            <w:vAlign w:val="center"/>
          </w:tcPr>
          <w:p w14:paraId="002C960A"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ITINERÁRIO</w:t>
            </w:r>
          </w:p>
        </w:tc>
        <w:tc>
          <w:tcPr>
            <w:tcW w:w="6210" w:type="dxa"/>
            <w:tcBorders>
              <w:top w:val="nil"/>
              <w:left w:val="nil"/>
              <w:bottom w:val="single" w:sz="4" w:space="0" w:color="auto"/>
              <w:right w:val="single" w:sz="4" w:space="0" w:color="auto"/>
            </w:tcBorders>
            <w:noWrap/>
            <w:vAlign w:val="center"/>
          </w:tcPr>
          <w:p w14:paraId="4984BB00" w14:textId="77777777" w:rsidR="009F0688"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Saída da cidade de Bom Sucesso do Sul-PR, à cidade de Pato Branco – PR. Passando pela Faculdade: UNIMATER E CURSOS TÉCNICOS. Retorno de Pato Branco-PR, à Bom Sucesso do Sul-PR, após o término das aulas.</w:t>
            </w:r>
          </w:p>
          <w:p w14:paraId="0406BFC7"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992" w:type="dxa"/>
            <w:vMerge w:val="restart"/>
            <w:tcBorders>
              <w:top w:val="nil"/>
              <w:left w:val="single" w:sz="4" w:space="0" w:color="auto"/>
              <w:bottom w:val="single" w:sz="4" w:space="0" w:color="auto"/>
              <w:right w:val="single" w:sz="4" w:space="0" w:color="auto"/>
            </w:tcBorders>
            <w:shd w:val="clear" w:color="auto" w:fill="FFFFFF"/>
            <w:noWrap/>
            <w:vAlign w:val="center"/>
          </w:tcPr>
          <w:p w14:paraId="11F7EFD1"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206</w:t>
            </w:r>
          </w:p>
        </w:tc>
      </w:tr>
      <w:tr w:rsidR="009F0688" w:rsidRPr="009000B7" w14:paraId="5D4F76A6" w14:textId="77777777" w:rsidTr="009F0688">
        <w:trPr>
          <w:gridAfter w:val="1"/>
          <w:wAfter w:w="351" w:type="dxa"/>
          <w:trHeight w:val="126"/>
        </w:trPr>
        <w:tc>
          <w:tcPr>
            <w:tcW w:w="372" w:type="dxa"/>
            <w:vMerge/>
            <w:tcBorders>
              <w:top w:val="nil"/>
              <w:left w:val="single" w:sz="4" w:space="0" w:color="auto"/>
              <w:bottom w:val="single" w:sz="4" w:space="0" w:color="auto"/>
              <w:right w:val="single" w:sz="4" w:space="0" w:color="auto"/>
            </w:tcBorders>
            <w:vAlign w:val="center"/>
          </w:tcPr>
          <w:p w14:paraId="7A29A245"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135" w:type="dxa"/>
            <w:tcBorders>
              <w:top w:val="nil"/>
              <w:left w:val="nil"/>
              <w:bottom w:val="single" w:sz="4" w:space="0" w:color="auto"/>
              <w:right w:val="single" w:sz="4" w:space="0" w:color="auto"/>
            </w:tcBorders>
            <w:shd w:val="clear" w:color="auto" w:fill="FFFFFF"/>
            <w:noWrap/>
            <w:vAlign w:val="center"/>
          </w:tcPr>
          <w:p w14:paraId="2A432296"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EXTENSÃO</w:t>
            </w:r>
          </w:p>
        </w:tc>
        <w:tc>
          <w:tcPr>
            <w:tcW w:w="6210" w:type="dxa"/>
            <w:tcBorders>
              <w:top w:val="nil"/>
              <w:left w:val="nil"/>
              <w:bottom w:val="single" w:sz="4" w:space="0" w:color="auto"/>
              <w:right w:val="single" w:sz="4" w:space="0" w:color="auto"/>
            </w:tcBorders>
            <w:noWrap/>
            <w:vAlign w:val="center"/>
          </w:tcPr>
          <w:p w14:paraId="6C928F29" w14:textId="77777777" w:rsidR="009F0688"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Serão percorridos entre a Saída da Cidade de Bom Sucesso do Sul – PR, e o retorno da cidade Pato Branco-PR</w:t>
            </w:r>
            <w:r w:rsidRPr="009000B7">
              <w:rPr>
                <w:rFonts w:ascii="Tahoma" w:eastAsia="Times New Roman" w:hAnsi="Tahoma" w:cs="Tahoma"/>
                <w:b/>
                <w:bCs/>
                <w:sz w:val="16"/>
                <w:szCs w:val="16"/>
                <w:lang w:eastAsia="pt-BR"/>
              </w:rPr>
              <w:t>. 67 km</w:t>
            </w:r>
            <w:r w:rsidRPr="009000B7">
              <w:rPr>
                <w:rFonts w:ascii="Tahoma" w:eastAsia="Times New Roman" w:hAnsi="Tahoma" w:cs="Tahoma"/>
                <w:sz w:val="16"/>
                <w:szCs w:val="16"/>
                <w:lang w:eastAsia="pt-BR"/>
              </w:rPr>
              <w:t xml:space="preserve"> Noite. Sendo aproximadamente (148) dias Letivos em 2026 e (58) Dias Letivos em 2027.</w:t>
            </w:r>
          </w:p>
          <w:p w14:paraId="4D8AFA5A"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67B31C3E"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r>
      <w:tr w:rsidR="009F0688" w:rsidRPr="009000B7" w14:paraId="449A0041" w14:textId="77777777" w:rsidTr="009F0688">
        <w:trPr>
          <w:gridAfter w:val="1"/>
          <w:wAfter w:w="351" w:type="dxa"/>
          <w:trHeight w:val="49"/>
        </w:trPr>
        <w:tc>
          <w:tcPr>
            <w:tcW w:w="372" w:type="dxa"/>
            <w:vMerge/>
            <w:tcBorders>
              <w:top w:val="nil"/>
              <w:left w:val="single" w:sz="4" w:space="0" w:color="auto"/>
              <w:bottom w:val="single" w:sz="4" w:space="0" w:color="auto"/>
              <w:right w:val="single" w:sz="4" w:space="0" w:color="auto"/>
            </w:tcBorders>
            <w:vAlign w:val="center"/>
          </w:tcPr>
          <w:p w14:paraId="4C87AF5F"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135" w:type="dxa"/>
            <w:tcBorders>
              <w:top w:val="nil"/>
              <w:left w:val="nil"/>
              <w:bottom w:val="single" w:sz="4" w:space="0" w:color="auto"/>
              <w:right w:val="single" w:sz="4" w:space="0" w:color="auto"/>
            </w:tcBorders>
            <w:shd w:val="clear" w:color="auto" w:fill="FFFFFF"/>
            <w:noWrap/>
            <w:vAlign w:val="center"/>
          </w:tcPr>
          <w:p w14:paraId="0C5FAD07"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HORÁRIOS</w:t>
            </w:r>
          </w:p>
        </w:tc>
        <w:tc>
          <w:tcPr>
            <w:tcW w:w="6210" w:type="dxa"/>
            <w:tcBorders>
              <w:top w:val="nil"/>
              <w:left w:val="nil"/>
              <w:bottom w:val="single" w:sz="4" w:space="0" w:color="auto"/>
              <w:right w:val="single" w:sz="4" w:space="0" w:color="auto"/>
            </w:tcBorders>
            <w:shd w:val="clear" w:color="auto" w:fill="FFFFFF"/>
            <w:vAlign w:val="center"/>
          </w:tcPr>
          <w:p w14:paraId="4D7D8D08" w14:textId="77777777" w:rsidR="009F0688"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NOITE: 18h10 min. Às 00:00 horas</w:t>
            </w:r>
          </w:p>
          <w:p w14:paraId="64983B2E"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3F23344B"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r>
      <w:tr w:rsidR="009F0688" w14:paraId="0F0ECFC3" w14:textId="77777777" w:rsidTr="009F0688">
        <w:trPr>
          <w:gridAfter w:val="1"/>
          <w:wAfter w:w="351" w:type="dxa"/>
          <w:trHeight w:val="611"/>
        </w:trPr>
        <w:tc>
          <w:tcPr>
            <w:tcW w:w="372" w:type="dxa"/>
            <w:vMerge/>
            <w:tcBorders>
              <w:top w:val="nil"/>
              <w:left w:val="single" w:sz="4" w:space="0" w:color="auto"/>
              <w:bottom w:val="single" w:sz="4" w:space="0" w:color="auto"/>
              <w:right w:val="single" w:sz="4" w:space="0" w:color="auto"/>
            </w:tcBorders>
            <w:vAlign w:val="center"/>
          </w:tcPr>
          <w:p w14:paraId="6308A3BD"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135" w:type="dxa"/>
            <w:tcBorders>
              <w:top w:val="nil"/>
              <w:left w:val="nil"/>
              <w:bottom w:val="single" w:sz="4" w:space="0" w:color="auto"/>
              <w:right w:val="single" w:sz="4" w:space="0" w:color="auto"/>
            </w:tcBorders>
            <w:shd w:val="clear" w:color="auto" w:fill="FFFFFF"/>
            <w:noWrap/>
            <w:vAlign w:val="center"/>
          </w:tcPr>
          <w:p w14:paraId="5D7E799A"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ITEM 1</w:t>
            </w:r>
          </w:p>
          <w:p w14:paraId="580BF105"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5D2A321E"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VEÍCULO</w:t>
            </w:r>
          </w:p>
          <w:p w14:paraId="36D198EB"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21E4380E"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(modelagem operacional flexível</w:t>
            </w:r>
          </w:p>
        </w:tc>
        <w:tc>
          <w:tcPr>
            <w:tcW w:w="6210" w:type="dxa"/>
            <w:tcBorders>
              <w:top w:val="nil"/>
              <w:left w:val="nil"/>
              <w:bottom w:val="single" w:sz="4" w:space="0" w:color="auto"/>
              <w:right w:val="single" w:sz="4" w:space="0" w:color="auto"/>
            </w:tcBorders>
            <w:shd w:val="clear" w:color="auto" w:fill="FFFFFF"/>
            <w:noWrap/>
            <w:vAlign w:val="center"/>
          </w:tcPr>
          <w:p w14:paraId="4B472BE7"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Veículo automotor de transporte intermunicipal de passageiros, destinado à realização do transporte de ida e volta de estudantes, observada a demanda estimada na respectiva rota, devendo a execução ocorrer mediante a utilização de veículos com capacidade compatível com o quantitativo efetivo de usuários.</w:t>
            </w:r>
          </w:p>
          <w:p w14:paraId="046C2D50"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45131B39" w14:textId="76CA6163"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A prestação do serviço deverá observar o modelo de dupla precificação por quilômetro rodado, admitindo-se a utilização de veículos do tipo micro-ônibus (mínimo de 30 passageiros) sendo obrigatória a adequação do tipo de veículo à demanda efetivamente verificada ao longo da execução contratual, nos termos do critério de transição estabelecido neste Estudo Técnico Preliminar.</w:t>
            </w:r>
          </w:p>
          <w:p w14:paraId="0908264A"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18B18A6D"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O veículo utilizado deverá encontrar-se em perfeito estado de conservação, higiene e funcionamento, devidamente licenciado e regular, bem como dotado de todos os equipamentos obrigatórios de segurança, em conformidade com o art. 135 da Lei nº 9.503/1997 e com as disposições das Resoluções do Conselho Nacional de Trânsito aplicáveis ao transporte coletivo de passageiros.</w:t>
            </w:r>
          </w:p>
          <w:p w14:paraId="6E182B25" w14:textId="77777777" w:rsidR="009F0688" w:rsidRPr="00754A06" w:rsidRDefault="009F0688" w:rsidP="00004022">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303C2972"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r>
      <w:tr w:rsidR="009F0688" w:rsidRPr="009000B7" w14:paraId="7763E079" w14:textId="77777777" w:rsidTr="009F0688">
        <w:trPr>
          <w:trHeight w:val="611"/>
        </w:trPr>
        <w:tc>
          <w:tcPr>
            <w:tcW w:w="372" w:type="dxa"/>
            <w:vMerge/>
            <w:tcBorders>
              <w:top w:val="nil"/>
              <w:left w:val="single" w:sz="4" w:space="0" w:color="auto"/>
              <w:bottom w:val="single" w:sz="4" w:space="0" w:color="auto"/>
              <w:right w:val="single" w:sz="4" w:space="0" w:color="auto"/>
            </w:tcBorders>
            <w:vAlign w:val="center"/>
          </w:tcPr>
          <w:p w14:paraId="46451B0B"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135" w:type="dxa"/>
            <w:tcBorders>
              <w:top w:val="nil"/>
              <w:left w:val="nil"/>
              <w:bottom w:val="single" w:sz="4" w:space="0" w:color="auto"/>
              <w:right w:val="single" w:sz="4" w:space="0" w:color="auto"/>
            </w:tcBorders>
            <w:shd w:val="clear" w:color="auto" w:fill="FFFFFF"/>
            <w:noWrap/>
            <w:vAlign w:val="center"/>
          </w:tcPr>
          <w:p w14:paraId="642B5F78"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6EFA5CB3"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ITEM 2</w:t>
            </w:r>
          </w:p>
          <w:p w14:paraId="15C344A1"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7F2C82DE"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 xml:space="preserve">VEÍCULO </w:t>
            </w:r>
          </w:p>
          <w:p w14:paraId="69A56932"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(modelagem operacional flexível</w:t>
            </w:r>
          </w:p>
        </w:tc>
        <w:tc>
          <w:tcPr>
            <w:tcW w:w="6210" w:type="dxa"/>
            <w:tcBorders>
              <w:top w:val="nil"/>
              <w:left w:val="nil"/>
              <w:bottom w:val="single" w:sz="4" w:space="0" w:color="auto"/>
              <w:right w:val="single" w:sz="4" w:space="0" w:color="auto"/>
            </w:tcBorders>
            <w:shd w:val="clear" w:color="auto" w:fill="FFFFFF"/>
            <w:noWrap/>
            <w:vAlign w:val="center"/>
          </w:tcPr>
          <w:p w14:paraId="09C18865"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Veículo automotor de transporte intermunicipal de passageiros, destinado à realização do transporte de ida e volta de estudantes, observada a demanda estimada na respectiva rota, devendo a execução ocorrer mediante a utilização de veículos com capacidade compatível com o quantitativo efetivo de usuários.</w:t>
            </w:r>
          </w:p>
          <w:p w14:paraId="609A4D60"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1A974F0B" w14:textId="0AB809D6"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 xml:space="preserve">A prestação do serviço deverá observar o modelo de dupla precificação por quilômetro rodado, admitindo-se a utilização de veículos do tipo ônibus (até </w:t>
            </w:r>
            <w:r w:rsidR="00754A06">
              <w:rPr>
                <w:rFonts w:ascii="Tahoma" w:eastAsia="Times New Roman" w:hAnsi="Tahoma" w:cs="Tahoma"/>
                <w:sz w:val="16"/>
                <w:szCs w:val="16"/>
                <w:lang w:eastAsia="pt-BR"/>
              </w:rPr>
              <w:t>42</w:t>
            </w:r>
            <w:r w:rsidRPr="00754A06">
              <w:rPr>
                <w:rFonts w:ascii="Tahoma" w:eastAsia="Times New Roman" w:hAnsi="Tahoma" w:cs="Tahoma"/>
                <w:sz w:val="16"/>
                <w:szCs w:val="16"/>
                <w:lang w:eastAsia="pt-BR"/>
              </w:rPr>
              <w:t xml:space="preserve"> passageiros), sendo obrigatória a adequação do tipo de veículo à demanda efetivamente verificada ao longo da execução contratual, nos termos do critério de transição estabelecido neste Estudo Técnico Preliminar.</w:t>
            </w:r>
          </w:p>
          <w:p w14:paraId="39C01371"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18B6A39B"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O veículo utilizado deverá encontrar-se em perfeito estado de conservação, higiene e funcionamento, devidamente licenciado e regular, bem como dotado de todos os equipamentos obrigatórios de segurança, em conformidade com o art. 135 da Lei nº 9.503/1997 e com as disposições das Resoluções do Conselho Nacional de Trânsito aplicáveis ao transporte coletivo de passageiros.</w:t>
            </w:r>
          </w:p>
          <w:p w14:paraId="31AF24B6" w14:textId="77777777" w:rsidR="009F0688" w:rsidRPr="00754A06" w:rsidRDefault="009F0688" w:rsidP="00004022">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272024D3"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360" w:type="dxa"/>
          </w:tcPr>
          <w:p w14:paraId="173169CD" w14:textId="77777777" w:rsidR="009F0688" w:rsidRPr="009000B7" w:rsidRDefault="009F0688">
            <w:r>
              <w:tab/>
            </w:r>
          </w:p>
        </w:tc>
      </w:tr>
    </w:tbl>
    <w:p w14:paraId="5DB4AB52" w14:textId="77777777" w:rsidR="009F0688" w:rsidRPr="009000B7" w:rsidRDefault="009F0688" w:rsidP="009F0688">
      <w:pPr>
        <w:spacing w:after="0" w:line="240" w:lineRule="auto"/>
        <w:jc w:val="both"/>
        <w:rPr>
          <w:rFonts w:ascii="Tahoma" w:eastAsia="Times New Roman" w:hAnsi="Tahoma" w:cs="Tahoma"/>
          <w:sz w:val="16"/>
          <w:szCs w:val="16"/>
          <w:lang w:eastAsia="pt-BR"/>
        </w:rPr>
      </w:pPr>
    </w:p>
    <w:tbl>
      <w:tblPr>
        <w:tblW w:w="8709" w:type="dxa"/>
        <w:tblInd w:w="75" w:type="dxa"/>
        <w:tblLayout w:type="fixed"/>
        <w:tblCellMar>
          <w:left w:w="70" w:type="dxa"/>
          <w:right w:w="70" w:type="dxa"/>
        </w:tblCellMar>
        <w:tblLook w:val="0000" w:firstRow="0" w:lastRow="0" w:firstColumn="0" w:lastColumn="0" w:noHBand="0" w:noVBand="0"/>
      </w:tblPr>
      <w:tblGrid>
        <w:gridCol w:w="374"/>
        <w:gridCol w:w="1067"/>
        <w:gridCol w:w="6276"/>
        <w:gridCol w:w="992"/>
      </w:tblGrid>
      <w:tr w:rsidR="009F0688" w:rsidRPr="009000B7" w14:paraId="6B0502ED" w14:textId="77777777" w:rsidTr="009F0688">
        <w:trPr>
          <w:trHeight w:val="334"/>
        </w:trPr>
        <w:tc>
          <w:tcPr>
            <w:tcW w:w="144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71D5E6C"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Lote 2</w:t>
            </w:r>
          </w:p>
        </w:tc>
        <w:tc>
          <w:tcPr>
            <w:tcW w:w="6276" w:type="dxa"/>
            <w:tcBorders>
              <w:top w:val="single" w:sz="4" w:space="0" w:color="auto"/>
              <w:left w:val="nil"/>
              <w:bottom w:val="single" w:sz="4" w:space="0" w:color="auto"/>
              <w:right w:val="single" w:sz="4" w:space="0" w:color="auto"/>
            </w:tcBorders>
            <w:shd w:val="clear" w:color="auto" w:fill="D9D9D9"/>
            <w:noWrap/>
            <w:vAlign w:val="center"/>
          </w:tcPr>
          <w:p w14:paraId="3CBC5C2E"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Descrição do Item</w:t>
            </w:r>
          </w:p>
        </w:tc>
        <w:tc>
          <w:tcPr>
            <w:tcW w:w="992" w:type="dxa"/>
            <w:tcBorders>
              <w:top w:val="single" w:sz="4" w:space="0" w:color="auto"/>
              <w:left w:val="nil"/>
              <w:bottom w:val="single" w:sz="4" w:space="0" w:color="auto"/>
              <w:right w:val="single" w:sz="4" w:space="0" w:color="auto"/>
            </w:tcBorders>
            <w:shd w:val="clear" w:color="auto" w:fill="D9D9D9"/>
            <w:vAlign w:val="center"/>
          </w:tcPr>
          <w:p w14:paraId="21292FCC" w14:textId="77777777" w:rsidR="009F0688" w:rsidRPr="009000B7" w:rsidRDefault="009F0688" w:rsidP="00004022">
            <w:pPr>
              <w:spacing w:after="0" w:line="240" w:lineRule="auto"/>
              <w:ind w:right="-57"/>
              <w:jc w:val="both"/>
              <w:rPr>
                <w:rFonts w:ascii="Tahoma" w:eastAsia="Times New Roman" w:hAnsi="Tahoma" w:cs="Tahoma"/>
                <w:sz w:val="16"/>
                <w:szCs w:val="16"/>
                <w:lang w:eastAsia="pt-BR"/>
              </w:rPr>
            </w:pPr>
            <w:proofErr w:type="spellStart"/>
            <w:r w:rsidRPr="009000B7">
              <w:rPr>
                <w:rFonts w:ascii="Tahoma" w:eastAsia="Times New Roman" w:hAnsi="Tahoma" w:cs="Tahoma"/>
                <w:sz w:val="16"/>
                <w:szCs w:val="16"/>
                <w:lang w:eastAsia="pt-BR"/>
              </w:rPr>
              <w:t>Qtde</w:t>
            </w:r>
            <w:proofErr w:type="spellEnd"/>
            <w:r w:rsidRPr="009000B7">
              <w:rPr>
                <w:rFonts w:ascii="Tahoma" w:eastAsia="Times New Roman" w:hAnsi="Tahoma" w:cs="Tahoma"/>
                <w:sz w:val="16"/>
                <w:szCs w:val="16"/>
                <w:lang w:eastAsia="pt-BR"/>
              </w:rPr>
              <w:t xml:space="preserve">. dias Letivos ano </w:t>
            </w:r>
          </w:p>
          <w:p w14:paraId="441B6BD7" w14:textId="77777777" w:rsidR="009F0688" w:rsidRPr="009000B7" w:rsidRDefault="009F0688" w:rsidP="00004022">
            <w:pPr>
              <w:spacing w:after="0" w:line="240" w:lineRule="auto"/>
              <w:ind w:right="-57"/>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(2026-2027)</w:t>
            </w:r>
          </w:p>
        </w:tc>
      </w:tr>
      <w:tr w:rsidR="009F0688" w:rsidRPr="009000B7" w14:paraId="6716211B" w14:textId="77777777" w:rsidTr="009F0688">
        <w:trPr>
          <w:trHeight w:val="210"/>
        </w:trPr>
        <w:tc>
          <w:tcPr>
            <w:tcW w:w="374" w:type="dxa"/>
            <w:vMerge w:val="restart"/>
            <w:tcBorders>
              <w:top w:val="nil"/>
              <w:left w:val="single" w:sz="4" w:space="0" w:color="auto"/>
              <w:bottom w:val="single" w:sz="4" w:space="0" w:color="auto"/>
              <w:right w:val="single" w:sz="4" w:space="0" w:color="auto"/>
            </w:tcBorders>
            <w:shd w:val="clear" w:color="auto" w:fill="FFFFFF"/>
            <w:vAlign w:val="center"/>
          </w:tcPr>
          <w:p w14:paraId="3A4E268C"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1</w:t>
            </w:r>
          </w:p>
        </w:tc>
        <w:tc>
          <w:tcPr>
            <w:tcW w:w="1067" w:type="dxa"/>
            <w:tcBorders>
              <w:top w:val="nil"/>
              <w:left w:val="nil"/>
              <w:bottom w:val="single" w:sz="4" w:space="0" w:color="auto"/>
              <w:right w:val="single" w:sz="4" w:space="0" w:color="auto"/>
            </w:tcBorders>
            <w:shd w:val="clear" w:color="auto" w:fill="FFFFFF"/>
            <w:noWrap/>
            <w:vAlign w:val="center"/>
          </w:tcPr>
          <w:p w14:paraId="6329AACA"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ITINERÁRIO</w:t>
            </w:r>
          </w:p>
        </w:tc>
        <w:tc>
          <w:tcPr>
            <w:tcW w:w="6276" w:type="dxa"/>
            <w:tcBorders>
              <w:top w:val="nil"/>
              <w:left w:val="nil"/>
              <w:bottom w:val="single" w:sz="4" w:space="0" w:color="auto"/>
              <w:right w:val="single" w:sz="4" w:space="0" w:color="auto"/>
            </w:tcBorders>
            <w:noWrap/>
            <w:vAlign w:val="center"/>
          </w:tcPr>
          <w:p w14:paraId="5089F0BB" w14:textId="77777777" w:rsidR="009F0688"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 xml:space="preserve">Saída da cidade de Bom Sucesso do Sul -PR., à cidade de Pato Branco - PR. passando pela Faculdade: </w:t>
            </w:r>
            <w:r w:rsidRPr="009000B7">
              <w:rPr>
                <w:rFonts w:ascii="Tahoma" w:eastAsia="Times New Roman" w:hAnsi="Tahoma" w:cs="Tahoma"/>
                <w:b/>
                <w:bCs/>
                <w:sz w:val="16"/>
                <w:szCs w:val="16"/>
                <w:lang w:eastAsia="pt-BR"/>
              </w:rPr>
              <w:t>AYFA e UTFPR</w:t>
            </w:r>
            <w:r w:rsidRPr="009000B7">
              <w:rPr>
                <w:rFonts w:ascii="Tahoma" w:eastAsia="Times New Roman" w:hAnsi="Tahoma" w:cs="Tahoma"/>
                <w:sz w:val="16"/>
                <w:szCs w:val="16"/>
                <w:lang w:eastAsia="pt-BR"/>
              </w:rPr>
              <w:t xml:space="preserve"> Retorno de Pato Branco -PR., à Bom Sucesso do Sul -PR., após o termino das aulas</w:t>
            </w:r>
          </w:p>
          <w:p w14:paraId="56E51E9B" w14:textId="77777777" w:rsidR="009F0688" w:rsidRDefault="009F0688" w:rsidP="00004022">
            <w:pPr>
              <w:spacing w:after="0" w:line="240" w:lineRule="auto"/>
              <w:jc w:val="both"/>
              <w:rPr>
                <w:rFonts w:ascii="Tahoma" w:eastAsia="Times New Roman" w:hAnsi="Tahoma" w:cs="Tahoma"/>
                <w:sz w:val="16"/>
                <w:szCs w:val="16"/>
                <w:lang w:eastAsia="pt-BR"/>
              </w:rPr>
            </w:pPr>
          </w:p>
          <w:p w14:paraId="2ED416FF"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992" w:type="dxa"/>
            <w:vMerge w:val="restart"/>
            <w:tcBorders>
              <w:top w:val="nil"/>
              <w:left w:val="single" w:sz="4" w:space="0" w:color="auto"/>
              <w:bottom w:val="single" w:sz="4" w:space="0" w:color="auto"/>
              <w:right w:val="single" w:sz="4" w:space="0" w:color="auto"/>
            </w:tcBorders>
            <w:shd w:val="clear" w:color="auto" w:fill="FFFFFF"/>
            <w:noWrap/>
            <w:vAlign w:val="center"/>
          </w:tcPr>
          <w:p w14:paraId="198303B0" w14:textId="77777777" w:rsidR="009F0688"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206</w:t>
            </w:r>
          </w:p>
          <w:p w14:paraId="5231429D" w14:textId="77777777" w:rsidR="009F0688" w:rsidRPr="00AD4A0F" w:rsidRDefault="009F0688" w:rsidP="00004022">
            <w:pPr>
              <w:rPr>
                <w:rFonts w:ascii="Tahoma" w:eastAsia="Times New Roman" w:hAnsi="Tahoma" w:cs="Tahoma"/>
                <w:sz w:val="16"/>
                <w:szCs w:val="16"/>
                <w:lang w:eastAsia="pt-BR"/>
              </w:rPr>
            </w:pPr>
          </w:p>
          <w:p w14:paraId="46D56C68" w14:textId="77777777" w:rsidR="009F0688" w:rsidRPr="00AD4A0F" w:rsidRDefault="009F0688" w:rsidP="00004022">
            <w:pPr>
              <w:rPr>
                <w:rFonts w:ascii="Tahoma" w:eastAsia="Times New Roman" w:hAnsi="Tahoma" w:cs="Tahoma"/>
                <w:sz w:val="16"/>
                <w:szCs w:val="16"/>
                <w:lang w:eastAsia="pt-BR"/>
              </w:rPr>
            </w:pPr>
          </w:p>
          <w:p w14:paraId="04ACB6CA" w14:textId="77777777" w:rsidR="009F0688" w:rsidRDefault="009F0688" w:rsidP="00004022">
            <w:pPr>
              <w:rPr>
                <w:rFonts w:ascii="Tahoma" w:eastAsia="Times New Roman" w:hAnsi="Tahoma" w:cs="Tahoma"/>
                <w:sz w:val="16"/>
                <w:szCs w:val="16"/>
                <w:lang w:eastAsia="pt-BR"/>
              </w:rPr>
            </w:pPr>
          </w:p>
          <w:p w14:paraId="70ED1129" w14:textId="77777777" w:rsidR="009F0688" w:rsidRDefault="009F0688" w:rsidP="00004022">
            <w:pPr>
              <w:rPr>
                <w:rFonts w:ascii="Tahoma" w:eastAsia="Times New Roman" w:hAnsi="Tahoma" w:cs="Tahoma"/>
                <w:sz w:val="16"/>
                <w:szCs w:val="16"/>
                <w:lang w:eastAsia="pt-BR"/>
              </w:rPr>
            </w:pPr>
          </w:p>
          <w:p w14:paraId="51B8516C" w14:textId="77777777" w:rsidR="009F0688" w:rsidRPr="00AD4A0F" w:rsidRDefault="009F0688" w:rsidP="00004022">
            <w:pPr>
              <w:rPr>
                <w:rFonts w:ascii="Tahoma" w:eastAsia="Times New Roman" w:hAnsi="Tahoma" w:cs="Tahoma"/>
                <w:sz w:val="16"/>
                <w:szCs w:val="16"/>
                <w:lang w:eastAsia="pt-BR"/>
              </w:rPr>
            </w:pPr>
          </w:p>
          <w:p w14:paraId="27187C12" w14:textId="77777777" w:rsidR="009F0688" w:rsidRDefault="009F0688" w:rsidP="00004022">
            <w:pPr>
              <w:rPr>
                <w:rFonts w:ascii="Tahoma" w:eastAsia="Times New Roman" w:hAnsi="Tahoma" w:cs="Tahoma"/>
                <w:sz w:val="16"/>
                <w:szCs w:val="16"/>
                <w:lang w:eastAsia="pt-BR"/>
              </w:rPr>
            </w:pPr>
          </w:p>
          <w:p w14:paraId="715C7E3A" w14:textId="77777777" w:rsidR="009F0688" w:rsidRPr="00AD4A0F" w:rsidRDefault="009F0688" w:rsidP="00004022">
            <w:pPr>
              <w:rPr>
                <w:rFonts w:ascii="Tahoma" w:eastAsia="Times New Roman" w:hAnsi="Tahoma" w:cs="Tahoma"/>
                <w:sz w:val="16"/>
                <w:szCs w:val="16"/>
                <w:lang w:eastAsia="pt-BR"/>
              </w:rPr>
            </w:pPr>
          </w:p>
          <w:p w14:paraId="0463600C" w14:textId="77777777" w:rsidR="009F0688" w:rsidRDefault="009F0688" w:rsidP="00004022">
            <w:pPr>
              <w:rPr>
                <w:rFonts w:ascii="Tahoma" w:eastAsia="Times New Roman" w:hAnsi="Tahoma" w:cs="Tahoma"/>
                <w:sz w:val="16"/>
                <w:szCs w:val="16"/>
                <w:lang w:eastAsia="pt-BR"/>
              </w:rPr>
            </w:pPr>
          </w:p>
          <w:p w14:paraId="73687244" w14:textId="77777777" w:rsidR="009F0688" w:rsidRDefault="009F0688" w:rsidP="00004022">
            <w:pPr>
              <w:rPr>
                <w:rFonts w:ascii="Tahoma" w:eastAsia="Times New Roman" w:hAnsi="Tahoma" w:cs="Tahoma"/>
                <w:sz w:val="16"/>
                <w:szCs w:val="16"/>
                <w:lang w:eastAsia="pt-BR"/>
              </w:rPr>
            </w:pPr>
          </w:p>
          <w:p w14:paraId="08F4869B" w14:textId="77777777" w:rsidR="009F0688" w:rsidRDefault="009F0688" w:rsidP="00004022">
            <w:pPr>
              <w:rPr>
                <w:rFonts w:ascii="Tahoma" w:eastAsia="Times New Roman" w:hAnsi="Tahoma" w:cs="Tahoma"/>
                <w:sz w:val="16"/>
                <w:szCs w:val="16"/>
                <w:lang w:eastAsia="pt-BR"/>
              </w:rPr>
            </w:pPr>
          </w:p>
          <w:p w14:paraId="27DC8B01" w14:textId="77777777" w:rsidR="009F0688" w:rsidRDefault="009F0688" w:rsidP="00004022">
            <w:pPr>
              <w:rPr>
                <w:rFonts w:ascii="Tahoma" w:eastAsia="Times New Roman" w:hAnsi="Tahoma" w:cs="Tahoma"/>
                <w:sz w:val="16"/>
                <w:szCs w:val="16"/>
                <w:lang w:eastAsia="pt-BR"/>
              </w:rPr>
            </w:pPr>
          </w:p>
          <w:p w14:paraId="52CD5CA9" w14:textId="77777777" w:rsidR="009F0688" w:rsidRDefault="009F0688" w:rsidP="00004022">
            <w:pPr>
              <w:rPr>
                <w:rFonts w:ascii="Tahoma" w:eastAsia="Times New Roman" w:hAnsi="Tahoma" w:cs="Tahoma"/>
                <w:sz w:val="16"/>
                <w:szCs w:val="16"/>
                <w:lang w:eastAsia="pt-BR"/>
              </w:rPr>
            </w:pPr>
          </w:p>
          <w:p w14:paraId="2B689B2F" w14:textId="77777777" w:rsidR="009F0688" w:rsidRPr="00AD4A0F" w:rsidRDefault="009F0688" w:rsidP="00004022">
            <w:pPr>
              <w:rPr>
                <w:rFonts w:ascii="Tahoma" w:eastAsia="Times New Roman" w:hAnsi="Tahoma" w:cs="Tahoma"/>
                <w:sz w:val="16"/>
                <w:szCs w:val="16"/>
                <w:lang w:eastAsia="pt-BR"/>
              </w:rPr>
            </w:pPr>
          </w:p>
        </w:tc>
      </w:tr>
      <w:tr w:rsidR="009F0688" w:rsidRPr="009000B7" w14:paraId="0A65D355" w14:textId="77777777" w:rsidTr="009F0688">
        <w:trPr>
          <w:trHeight w:val="79"/>
        </w:trPr>
        <w:tc>
          <w:tcPr>
            <w:tcW w:w="374" w:type="dxa"/>
            <w:vMerge/>
            <w:tcBorders>
              <w:top w:val="nil"/>
              <w:left w:val="single" w:sz="4" w:space="0" w:color="auto"/>
              <w:bottom w:val="single" w:sz="4" w:space="0" w:color="auto"/>
              <w:right w:val="single" w:sz="4" w:space="0" w:color="auto"/>
            </w:tcBorders>
            <w:vAlign w:val="center"/>
          </w:tcPr>
          <w:p w14:paraId="5700EA24"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067" w:type="dxa"/>
            <w:tcBorders>
              <w:top w:val="nil"/>
              <w:left w:val="nil"/>
              <w:bottom w:val="single" w:sz="4" w:space="0" w:color="auto"/>
              <w:right w:val="single" w:sz="4" w:space="0" w:color="auto"/>
            </w:tcBorders>
            <w:shd w:val="clear" w:color="auto" w:fill="FFFFFF"/>
            <w:noWrap/>
            <w:vAlign w:val="center"/>
          </w:tcPr>
          <w:p w14:paraId="59233F0B"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EXTENSÃO</w:t>
            </w:r>
          </w:p>
        </w:tc>
        <w:tc>
          <w:tcPr>
            <w:tcW w:w="6276" w:type="dxa"/>
            <w:tcBorders>
              <w:top w:val="nil"/>
              <w:left w:val="nil"/>
              <w:bottom w:val="single" w:sz="4" w:space="0" w:color="auto"/>
              <w:right w:val="single" w:sz="4" w:space="0" w:color="auto"/>
            </w:tcBorders>
            <w:noWrap/>
            <w:vAlign w:val="center"/>
          </w:tcPr>
          <w:p w14:paraId="38366C47" w14:textId="77777777" w:rsidR="009F0688"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 xml:space="preserve">. Serão percorridos entre a Saída da Cidade de Bom Sucesso do Sul - PR., e o retorno da cidade Pato Branco -PR. </w:t>
            </w:r>
            <w:r w:rsidRPr="009000B7">
              <w:rPr>
                <w:rFonts w:ascii="Tahoma" w:eastAsia="Times New Roman" w:hAnsi="Tahoma" w:cs="Tahoma"/>
                <w:b/>
                <w:bCs/>
                <w:sz w:val="16"/>
                <w:szCs w:val="16"/>
                <w:lang w:eastAsia="pt-BR"/>
              </w:rPr>
              <w:t>51.4</w:t>
            </w:r>
            <w:r w:rsidRPr="009000B7">
              <w:rPr>
                <w:rFonts w:ascii="Tahoma" w:eastAsia="Times New Roman" w:hAnsi="Tahoma" w:cs="Tahoma"/>
                <w:sz w:val="16"/>
                <w:szCs w:val="16"/>
                <w:lang w:eastAsia="pt-BR"/>
              </w:rPr>
              <w:t xml:space="preserve"> Km Noite. Sendo Aproximadamente (148) dias Letivos em 2026 e (58) dias letivos em 2027.</w:t>
            </w:r>
          </w:p>
          <w:p w14:paraId="1AE4AD1F"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51D2431F"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r>
      <w:tr w:rsidR="009F0688" w:rsidRPr="009000B7" w14:paraId="0582B4F7" w14:textId="77777777" w:rsidTr="009F0688">
        <w:trPr>
          <w:trHeight w:val="31"/>
        </w:trPr>
        <w:tc>
          <w:tcPr>
            <w:tcW w:w="374" w:type="dxa"/>
            <w:vMerge/>
            <w:tcBorders>
              <w:top w:val="nil"/>
              <w:left w:val="single" w:sz="4" w:space="0" w:color="auto"/>
              <w:bottom w:val="single" w:sz="4" w:space="0" w:color="auto"/>
              <w:right w:val="single" w:sz="4" w:space="0" w:color="auto"/>
            </w:tcBorders>
            <w:vAlign w:val="center"/>
          </w:tcPr>
          <w:p w14:paraId="7F6919E6"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067" w:type="dxa"/>
            <w:tcBorders>
              <w:top w:val="nil"/>
              <w:left w:val="nil"/>
              <w:bottom w:val="single" w:sz="4" w:space="0" w:color="auto"/>
              <w:right w:val="single" w:sz="4" w:space="0" w:color="auto"/>
            </w:tcBorders>
            <w:shd w:val="clear" w:color="auto" w:fill="FFFFFF"/>
            <w:noWrap/>
            <w:vAlign w:val="center"/>
          </w:tcPr>
          <w:p w14:paraId="7E138B54" w14:textId="77777777" w:rsidR="009F0688" w:rsidRPr="009000B7"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HORÁRIOS</w:t>
            </w:r>
          </w:p>
        </w:tc>
        <w:tc>
          <w:tcPr>
            <w:tcW w:w="6276" w:type="dxa"/>
            <w:tcBorders>
              <w:top w:val="nil"/>
              <w:left w:val="nil"/>
              <w:bottom w:val="single" w:sz="4" w:space="0" w:color="auto"/>
              <w:right w:val="single" w:sz="4" w:space="0" w:color="auto"/>
            </w:tcBorders>
            <w:shd w:val="clear" w:color="auto" w:fill="FFFFFF"/>
            <w:vAlign w:val="center"/>
          </w:tcPr>
          <w:p w14:paraId="4ED5229B" w14:textId="77777777" w:rsidR="009F0688" w:rsidRDefault="009F0688" w:rsidP="00004022">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NOITE: 18h20 min. Às 00:00 horas</w:t>
            </w:r>
          </w:p>
          <w:p w14:paraId="619D6F58"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6FC57768"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r>
      <w:tr w:rsidR="009F0688" w:rsidRPr="009000B7" w14:paraId="01748F2E" w14:textId="77777777" w:rsidTr="009F0688">
        <w:trPr>
          <w:trHeight w:val="31"/>
        </w:trPr>
        <w:tc>
          <w:tcPr>
            <w:tcW w:w="374" w:type="dxa"/>
            <w:vMerge/>
            <w:tcBorders>
              <w:top w:val="nil"/>
              <w:left w:val="single" w:sz="4" w:space="0" w:color="auto"/>
              <w:bottom w:val="single" w:sz="4" w:space="0" w:color="auto"/>
              <w:right w:val="single" w:sz="4" w:space="0" w:color="auto"/>
            </w:tcBorders>
            <w:vAlign w:val="center"/>
          </w:tcPr>
          <w:p w14:paraId="026515AA"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067" w:type="dxa"/>
            <w:tcBorders>
              <w:top w:val="nil"/>
              <w:left w:val="nil"/>
              <w:bottom w:val="single" w:sz="4" w:space="0" w:color="auto"/>
              <w:right w:val="single" w:sz="4" w:space="0" w:color="auto"/>
            </w:tcBorders>
            <w:shd w:val="clear" w:color="auto" w:fill="FFFFFF"/>
            <w:noWrap/>
            <w:vAlign w:val="center"/>
          </w:tcPr>
          <w:p w14:paraId="7AFCDB7E"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ITEM 1</w:t>
            </w:r>
          </w:p>
          <w:p w14:paraId="517D6E94"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540813A2"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 xml:space="preserve">VEÍCULO </w:t>
            </w:r>
          </w:p>
        </w:tc>
        <w:tc>
          <w:tcPr>
            <w:tcW w:w="6276" w:type="dxa"/>
            <w:tcBorders>
              <w:top w:val="nil"/>
              <w:left w:val="nil"/>
              <w:bottom w:val="single" w:sz="4" w:space="0" w:color="auto"/>
              <w:right w:val="single" w:sz="4" w:space="0" w:color="auto"/>
            </w:tcBorders>
            <w:shd w:val="clear" w:color="auto" w:fill="FFFFFF"/>
            <w:vAlign w:val="center"/>
          </w:tcPr>
          <w:p w14:paraId="54E60EF5"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Veículo automotor de transporte intermunicipal de passageiros, destinado à realização do transporte de ida e volta de estudantes, observada a demanda estimada na respectiva rota, devendo a execução ocorrer mediante a utilização de veículos com capacidade compatível com o quantitativo efetivo de usuários</w:t>
            </w:r>
          </w:p>
          <w:p w14:paraId="18D8B66E"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a demanda estimada na respectiva rota, devendo a execução ocorrer mediante a utilização de veículos com capacidade compatível com o quantitativo efetivo de usuários.</w:t>
            </w:r>
          </w:p>
          <w:p w14:paraId="4CDB633E"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177B0DBA" w14:textId="4711D4AD"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A prestação do serviço deverá observar o modelo de dupla precificação por quilômetro rodado, admitindo-se a utilização de veículos do tipo micro-ônibus (até 32 passageiros), sendo obrigatória a adequação do tipo de veículo à demanda efetivamente verificada ao longo da execução contratual, nos termos do critério de transição estabelecido neste Estudo Técnico Preliminar.</w:t>
            </w:r>
          </w:p>
          <w:p w14:paraId="66CA67FE"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7E0469CA"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lastRenderedPageBreak/>
              <w:t>O veículo utilizado deverá encontrar-se em perfeito estado de conservação, higiene e funcionamento, devidamente licenciado e regular, bem como dotado de todos os equipamentos obrigatórios de segurança, em conformidade com o art. 135 da Lei nº 9.503/1997 e com as disposições das Resoluções do Conselho Nacional de Trânsito aplicáveis ao transporte coletivo de passageiros.</w:t>
            </w:r>
          </w:p>
          <w:p w14:paraId="0A5B6784"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6F9EF39D"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3FF4C4DF" w14:textId="77777777" w:rsidR="009F0688" w:rsidRPr="00754A06" w:rsidRDefault="009F0688" w:rsidP="00004022">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2C317C26"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r>
      <w:tr w:rsidR="009F0688" w:rsidRPr="009000B7" w14:paraId="2F3D6A63" w14:textId="77777777" w:rsidTr="009F0688">
        <w:trPr>
          <w:trHeight w:val="382"/>
        </w:trPr>
        <w:tc>
          <w:tcPr>
            <w:tcW w:w="374" w:type="dxa"/>
            <w:vMerge/>
            <w:tcBorders>
              <w:top w:val="nil"/>
              <w:left w:val="single" w:sz="4" w:space="0" w:color="auto"/>
              <w:bottom w:val="single" w:sz="4" w:space="0" w:color="auto"/>
              <w:right w:val="single" w:sz="4" w:space="0" w:color="auto"/>
            </w:tcBorders>
            <w:vAlign w:val="center"/>
          </w:tcPr>
          <w:p w14:paraId="6FA59539"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c>
          <w:tcPr>
            <w:tcW w:w="1067" w:type="dxa"/>
            <w:tcBorders>
              <w:top w:val="nil"/>
              <w:left w:val="nil"/>
              <w:bottom w:val="single" w:sz="4" w:space="0" w:color="auto"/>
              <w:right w:val="single" w:sz="4" w:space="0" w:color="auto"/>
            </w:tcBorders>
            <w:shd w:val="clear" w:color="auto" w:fill="FFFFFF"/>
            <w:noWrap/>
            <w:vAlign w:val="center"/>
          </w:tcPr>
          <w:p w14:paraId="3E5AB0C8" w14:textId="23C6A873"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ITEM 2</w:t>
            </w:r>
          </w:p>
          <w:p w14:paraId="383CBE73"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0D631ACC"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VEÍCULO</w:t>
            </w:r>
          </w:p>
        </w:tc>
        <w:tc>
          <w:tcPr>
            <w:tcW w:w="6276" w:type="dxa"/>
            <w:tcBorders>
              <w:top w:val="nil"/>
              <w:left w:val="nil"/>
              <w:bottom w:val="single" w:sz="4" w:space="0" w:color="auto"/>
              <w:right w:val="single" w:sz="4" w:space="0" w:color="auto"/>
            </w:tcBorders>
            <w:shd w:val="clear" w:color="auto" w:fill="FFFFFF"/>
            <w:noWrap/>
            <w:vAlign w:val="center"/>
          </w:tcPr>
          <w:p w14:paraId="2E07AF7F"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Veículo automotor de transporte intermunicipal de passageiros, a demanda estimada na respectiva rota, devendo a execução ocorrer mediante a utilização de veículos com capacidade compatível com o quantitativo efetivo de usuários.</w:t>
            </w:r>
          </w:p>
          <w:p w14:paraId="77E45521"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0DA2C376"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A prestação do serviço deverá observar o modelo de dupla precificação por quilômetro rodado, admitindo-se a utilização de veículos do tipo van (mínimo de 15 passageiros) sendo obrigatória a adequação do tipo de veículo à demanda efetivamente verificada ao longo da execução contratual, nos termos do critério de transição estabelecido neste Estudo Técnico Preliminar.</w:t>
            </w:r>
          </w:p>
          <w:p w14:paraId="38312BB5" w14:textId="77777777" w:rsidR="009F0688" w:rsidRPr="00754A06" w:rsidRDefault="009F0688" w:rsidP="00004022">
            <w:pPr>
              <w:spacing w:after="0" w:line="240" w:lineRule="auto"/>
              <w:jc w:val="both"/>
              <w:rPr>
                <w:rFonts w:ascii="Tahoma" w:eastAsia="Times New Roman" w:hAnsi="Tahoma" w:cs="Tahoma"/>
                <w:sz w:val="16"/>
                <w:szCs w:val="16"/>
                <w:lang w:eastAsia="pt-BR"/>
              </w:rPr>
            </w:pPr>
          </w:p>
          <w:p w14:paraId="51668E2D" w14:textId="77777777" w:rsidR="009F0688" w:rsidRPr="00754A06" w:rsidRDefault="009F0688" w:rsidP="00004022">
            <w:pPr>
              <w:spacing w:after="0" w:line="240" w:lineRule="auto"/>
              <w:jc w:val="both"/>
              <w:rPr>
                <w:rFonts w:ascii="Tahoma" w:eastAsia="Times New Roman" w:hAnsi="Tahoma" w:cs="Tahoma"/>
                <w:sz w:val="16"/>
                <w:szCs w:val="16"/>
                <w:lang w:eastAsia="pt-BR"/>
              </w:rPr>
            </w:pPr>
            <w:r w:rsidRPr="00754A06">
              <w:rPr>
                <w:rFonts w:ascii="Tahoma" w:eastAsia="Times New Roman" w:hAnsi="Tahoma" w:cs="Tahoma"/>
                <w:sz w:val="16"/>
                <w:szCs w:val="16"/>
                <w:lang w:eastAsia="pt-BR"/>
              </w:rPr>
              <w:t>O veículo utilizado deverá encontrar-se em perfeito estado de conservação, higiene e funcionamento, devidamente licenciado e regular, bem como dotado de todos os equipamentos obrigatórios de segurança, em conformidade com o art. 135 da Lei nº 9.503/1997 e com as disposições das Resoluções do Conselho Nacional de Trânsito aplicáveis ao transporte coletivo de passageiros.</w:t>
            </w:r>
          </w:p>
          <w:p w14:paraId="666942DD" w14:textId="77777777" w:rsidR="009F0688" w:rsidRPr="00754A06" w:rsidRDefault="009F0688" w:rsidP="00004022">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6F37156A" w14:textId="77777777" w:rsidR="009F0688" w:rsidRPr="009000B7" w:rsidRDefault="009F0688" w:rsidP="00004022">
            <w:pPr>
              <w:spacing w:after="0" w:line="240" w:lineRule="auto"/>
              <w:jc w:val="both"/>
              <w:rPr>
                <w:rFonts w:ascii="Tahoma" w:eastAsia="Times New Roman" w:hAnsi="Tahoma" w:cs="Tahoma"/>
                <w:sz w:val="16"/>
                <w:szCs w:val="16"/>
                <w:lang w:eastAsia="pt-BR"/>
              </w:rPr>
            </w:pPr>
          </w:p>
        </w:tc>
      </w:tr>
    </w:tbl>
    <w:p w14:paraId="045220D5" w14:textId="77777777" w:rsidR="00A0354D" w:rsidRDefault="00A0354D" w:rsidP="00906744">
      <w:pPr>
        <w:jc w:val="both"/>
        <w:rPr>
          <w:rFonts w:ascii="Tahoma" w:hAnsi="Tahoma" w:cs="Tahoma"/>
          <w:sz w:val="20"/>
          <w:szCs w:val="20"/>
        </w:rPr>
      </w:pPr>
    </w:p>
    <w:p w14:paraId="27289492" w14:textId="13B43B42" w:rsidR="00DE191A" w:rsidRPr="00906744" w:rsidRDefault="00A0354D" w:rsidP="00906744">
      <w:pPr>
        <w:jc w:val="both"/>
        <w:rPr>
          <w:rFonts w:ascii="Tahoma" w:hAnsi="Tahoma" w:cs="Tahoma"/>
          <w:sz w:val="20"/>
          <w:szCs w:val="20"/>
        </w:rPr>
      </w:pPr>
      <w:bookmarkStart w:id="0" w:name="_Hlk228175073"/>
      <w:r w:rsidRPr="00A0354D">
        <w:rPr>
          <w:rFonts w:ascii="Tahoma" w:hAnsi="Tahoma" w:cs="Tahoma"/>
          <w:sz w:val="20"/>
          <w:szCs w:val="20"/>
        </w:rPr>
        <w:t>A presente tabela possui caráter exclusivamente estimativo e operacional, não vinculando a execução contratual a um tipo fixo de veículo, devendo prevalecer, em todos os casos, a modelagem de dupla precificação e o critério de transição estabelecido neste ETP, sob pena de violação aos princípios da economicidade e da eficiência (art. 11 da Lei nº 14.133/2021).</w:t>
      </w:r>
    </w:p>
    <w:bookmarkEnd w:id="0"/>
    <w:p w14:paraId="40CEC4B0" w14:textId="7F0A5EDC" w:rsidR="00DE191A" w:rsidRPr="00906744" w:rsidRDefault="00DE191A" w:rsidP="00906744">
      <w:pPr>
        <w:jc w:val="both"/>
        <w:rPr>
          <w:rFonts w:ascii="Tahoma" w:hAnsi="Tahoma" w:cs="Tahoma"/>
          <w:b/>
          <w:bCs/>
          <w:sz w:val="20"/>
          <w:szCs w:val="20"/>
        </w:rPr>
      </w:pPr>
      <w:r w:rsidRPr="00906744">
        <w:rPr>
          <w:rFonts w:ascii="Tahoma" w:hAnsi="Tahoma" w:cs="Tahoma"/>
          <w:b/>
          <w:bCs/>
          <w:sz w:val="20"/>
          <w:szCs w:val="20"/>
        </w:rPr>
        <w:t>5. DA EXECUÇÃO DO SERVIÇO</w:t>
      </w:r>
    </w:p>
    <w:p w14:paraId="0E0952B2" w14:textId="0FC31AC0" w:rsidR="00DE191A" w:rsidRPr="00906744" w:rsidRDefault="00DE191A" w:rsidP="00906744">
      <w:pPr>
        <w:jc w:val="both"/>
        <w:rPr>
          <w:rFonts w:ascii="Tahoma" w:hAnsi="Tahoma" w:cs="Tahoma"/>
          <w:sz w:val="20"/>
          <w:szCs w:val="20"/>
        </w:rPr>
      </w:pPr>
      <w:r w:rsidRPr="00906744">
        <w:rPr>
          <w:rFonts w:ascii="Tahoma" w:hAnsi="Tahoma" w:cs="Tahoma"/>
          <w:sz w:val="20"/>
          <w:szCs w:val="20"/>
        </w:rPr>
        <w:t>A execução do serviço deverá ocorrer de forma contínua e regular ao longo do período letivo, compreendendo o transporte diário de estudantes em trajetos previamente definidos pela Administração, com realização de viagens de ida e volta entre o Município de origem e as instituições de ensino localizadas no Município de destino, predominantemente no período noturno.</w:t>
      </w:r>
    </w:p>
    <w:p w14:paraId="65AF366C" w14:textId="4AE5E202" w:rsidR="00DE191A" w:rsidRPr="00906744" w:rsidRDefault="00DE191A" w:rsidP="00906744">
      <w:pPr>
        <w:jc w:val="both"/>
        <w:rPr>
          <w:rFonts w:ascii="Tahoma" w:hAnsi="Tahoma" w:cs="Tahoma"/>
          <w:sz w:val="20"/>
          <w:szCs w:val="20"/>
        </w:rPr>
      </w:pPr>
      <w:r w:rsidRPr="00906744">
        <w:rPr>
          <w:rFonts w:ascii="Tahoma" w:hAnsi="Tahoma" w:cs="Tahoma"/>
          <w:sz w:val="20"/>
          <w:szCs w:val="20"/>
        </w:rPr>
        <w:t>Os itinerários, pontos de embarque e desembarque e horários de execução serão estabelecidos pela Administração com base na localização dos usuários e nos horários das instituições de ensino, podendo sofrer ajustes operacionais ao longo da execução contratual, desde que devidamente justificados e formalmente comunicados à contratada, sem prejuízo da regularidade do serviço.</w:t>
      </w:r>
    </w:p>
    <w:p w14:paraId="3FB1D1F4" w14:textId="701C51A6" w:rsidR="00DE191A" w:rsidRPr="00906744" w:rsidRDefault="00DE191A" w:rsidP="00906744">
      <w:pPr>
        <w:jc w:val="both"/>
        <w:rPr>
          <w:rFonts w:ascii="Tahoma" w:hAnsi="Tahoma" w:cs="Tahoma"/>
          <w:sz w:val="20"/>
          <w:szCs w:val="20"/>
        </w:rPr>
      </w:pPr>
      <w:r w:rsidRPr="00906744">
        <w:rPr>
          <w:rFonts w:ascii="Tahoma" w:hAnsi="Tahoma" w:cs="Tahoma"/>
          <w:sz w:val="20"/>
          <w:szCs w:val="20"/>
        </w:rPr>
        <w:t>A execução será remunerada por quilômetro efetivamente rodado, conforme modelo de contratação adotado, devendo a contratada registrar e comprovar a quilometragem executada por meio de relatórios periódicos, sujeitos à conferência e validação pela fiscalização do contrato.</w:t>
      </w:r>
    </w:p>
    <w:p w14:paraId="0A9C1CA7" w14:textId="09752EDD" w:rsidR="00DE191A" w:rsidRPr="00906744" w:rsidRDefault="00DE191A" w:rsidP="00906744">
      <w:pPr>
        <w:jc w:val="both"/>
        <w:rPr>
          <w:rFonts w:ascii="Tahoma" w:hAnsi="Tahoma" w:cs="Tahoma"/>
          <w:sz w:val="20"/>
          <w:szCs w:val="20"/>
        </w:rPr>
      </w:pPr>
      <w:r w:rsidRPr="00906744">
        <w:rPr>
          <w:rFonts w:ascii="Tahoma" w:hAnsi="Tahoma" w:cs="Tahoma"/>
          <w:sz w:val="20"/>
          <w:szCs w:val="20"/>
        </w:rPr>
        <w:t>O serviço deverá ser prestado de forma ininterrupta durante os dias letivos, sendo de responsabilidade da contratada assegurar a disponibilidade dos veículos e motoristas necessários à execução, inclusive mediante substituição imediata em caso de falhas mecânicas, indisponibilidade de condutores ou qualquer outro evento que possa comprometer a continuidade do transporte.</w:t>
      </w:r>
    </w:p>
    <w:p w14:paraId="0AFCE6FA" w14:textId="6F939AF1" w:rsidR="00DE191A" w:rsidRPr="00906744" w:rsidRDefault="00DE191A" w:rsidP="00906744">
      <w:pPr>
        <w:jc w:val="both"/>
        <w:rPr>
          <w:rFonts w:ascii="Tahoma" w:hAnsi="Tahoma" w:cs="Tahoma"/>
          <w:sz w:val="20"/>
          <w:szCs w:val="20"/>
        </w:rPr>
      </w:pPr>
      <w:r w:rsidRPr="00906744">
        <w:rPr>
          <w:rFonts w:ascii="Tahoma" w:hAnsi="Tahoma" w:cs="Tahoma"/>
          <w:sz w:val="20"/>
          <w:szCs w:val="20"/>
        </w:rPr>
        <w:t>A contratada deverá observar rigorosamente os padrões de pontualidade, não sendo admitidos atrasos injustificados, devendo organizar sua operação de modo a garantir o cumprimento dos horários estabelecidos, considerando inclusive eventuais condições adversas de tráfego ou clima.</w:t>
      </w:r>
    </w:p>
    <w:p w14:paraId="6216A8CF" w14:textId="14A9051D" w:rsidR="00DE191A" w:rsidRPr="00906744" w:rsidRDefault="00DE191A" w:rsidP="00906744">
      <w:pPr>
        <w:jc w:val="both"/>
        <w:rPr>
          <w:rFonts w:ascii="Tahoma" w:hAnsi="Tahoma" w:cs="Tahoma"/>
          <w:sz w:val="20"/>
          <w:szCs w:val="20"/>
        </w:rPr>
      </w:pPr>
      <w:r w:rsidRPr="00906744">
        <w:rPr>
          <w:rFonts w:ascii="Tahoma" w:hAnsi="Tahoma" w:cs="Tahoma"/>
          <w:sz w:val="20"/>
          <w:szCs w:val="20"/>
        </w:rPr>
        <w:t xml:space="preserve">A execução do serviço deverá manter estrita observância ao modelo de dupla precificação estabelecido neste </w:t>
      </w:r>
      <w:r w:rsidR="0060260D">
        <w:rPr>
          <w:rFonts w:ascii="Tahoma" w:hAnsi="Tahoma" w:cs="Tahoma"/>
          <w:sz w:val="20"/>
          <w:szCs w:val="20"/>
        </w:rPr>
        <w:t>ETP</w:t>
      </w:r>
      <w:r w:rsidRPr="00906744">
        <w:rPr>
          <w:rFonts w:ascii="Tahoma" w:hAnsi="Tahoma" w:cs="Tahoma"/>
          <w:sz w:val="20"/>
          <w:szCs w:val="20"/>
        </w:rPr>
        <w:t xml:space="preserve">, de modo que a escolha do tipo de veículo a ser utilizado em cada </w:t>
      </w:r>
      <w:r w:rsidRPr="00906744">
        <w:rPr>
          <w:rFonts w:ascii="Tahoma" w:hAnsi="Tahoma" w:cs="Tahoma"/>
          <w:sz w:val="20"/>
          <w:szCs w:val="20"/>
        </w:rPr>
        <w:lastRenderedPageBreak/>
        <w:t xml:space="preserve">momento esteja diretamente vinculada à demanda efetiva de usuários, conforme critérios previamente definidos. Assim, a operação deverá iniciar-se com veículo compatível com a demanda estimada inicial, podendo </w:t>
      </w:r>
      <w:r w:rsidRPr="00754A06">
        <w:rPr>
          <w:rFonts w:ascii="Tahoma" w:hAnsi="Tahoma" w:cs="Tahoma"/>
          <w:sz w:val="20"/>
          <w:szCs w:val="20"/>
        </w:rPr>
        <w:t>ser ajustada a</w:t>
      </w:r>
      <w:r w:rsidR="00513F22" w:rsidRPr="00754A06">
        <w:rPr>
          <w:rFonts w:ascii="Tahoma" w:hAnsi="Tahoma" w:cs="Tahoma"/>
          <w:sz w:val="20"/>
          <w:szCs w:val="20"/>
        </w:rPr>
        <w:t xml:space="preserve"> cada seis </w:t>
      </w:r>
      <w:proofErr w:type="gramStart"/>
      <w:r w:rsidR="00513F22" w:rsidRPr="00754A06">
        <w:rPr>
          <w:rFonts w:ascii="Tahoma" w:hAnsi="Tahoma" w:cs="Tahoma"/>
          <w:sz w:val="20"/>
          <w:szCs w:val="20"/>
        </w:rPr>
        <w:t>meses</w:t>
      </w:r>
      <w:r w:rsidRPr="00754A06">
        <w:rPr>
          <w:rFonts w:ascii="Tahoma" w:hAnsi="Tahoma" w:cs="Tahoma"/>
          <w:sz w:val="20"/>
          <w:szCs w:val="20"/>
        </w:rPr>
        <w:t xml:space="preserve"> </w:t>
      </w:r>
      <w:r w:rsidR="00513F22" w:rsidRPr="00754A06">
        <w:rPr>
          <w:rFonts w:ascii="Tahoma" w:hAnsi="Tahoma" w:cs="Tahoma"/>
          <w:sz w:val="20"/>
          <w:szCs w:val="20"/>
        </w:rPr>
        <w:t>,</w:t>
      </w:r>
      <w:r w:rsidRPr="00754A06">
        <w:rPr>
          <w:rFonts w:ascii="Tahoma" w:hAnsi="Tahoma" w:cs="Tahoma"/>
          <w:sz w:val="20"/>
          <w:szCs w:val="20"/>
        </w:rPr>
        <w:t>mediante</w:t>
      </w:r>
      <w:proofErr w:type="gramEnd"/>
      <w:r w:rsidRPr="00906744">
        <w:rPr>
          <w:rFonts w:ascii="Tahoma" w:hAnsi="Tahoma" w:cs="Tahoma"/>
          <w:sz w:val="20"/>
          <w:szCs w:val="20"/>
        </w:rPr>
        <w:t xml:space="preserve"> a substituição por veículo de maior capacidade, quando constatado o aumento da demanda, nos termos estabelecidos </w:t>
      </w:r>
      <w:r w:rsidR="0060260D">
        <w:rPr>
          <w:rFonts w:ascii="Tahoma" w:hAnsi="Tahoma" w:cs="Tahoma"/>
          <w:sz w:val="20"/>
          <w:szCs w:val="20"/>
        </w:rPr>
        <w:t>no item 5.1</w:t>
      </w:r>
      <w:r w:rsidRPr="00906744">
        <w:rPr>
          <w:rFonts w:ascii="Tahoma" w:hAnsi="Tahoma" w:cs="Tahoma"/>
          <w:sz w:val="20"/>
          <w:szCs w:val="20"/>
        </w:rPr>
        <w:t>.</w:t>
      </w:r>
    </w:p>
    <w:p w14:paraId="16E98E44" w14:textId="3BCC0024" w:rsidR="00DE191A" w:rsidRPr="00906744" w:rsidRDefault="00DE191A" w:rsidP="00906744">
      <w:pPr>
        <w:jc w:val="both"/>
        <w:rPr>
          <w:rFonts w:ascii="Tahoma" w:hAnsi="Tahoma" w:cs="Tahoma"/>
          <w:sz w:val="20"/>
          <w:szCs w:val="20"/>
        </w:rPr>
      </w:pPr>
      <w:r w:rsidRPr="00906744">
        <w:rPr>
          <w:rFonts w:ascii="Tahoma" w:hAnsi="Tahoma" w:cs="Tahoma"/>
          <w:sz w:val="20"/>
          <w:szCs w:val="20"/>
        </w:rPr>
        <w:t>A contratada deverá manter registros atualizados da execução do serviço, incluindo controle de passageiros transportados, horários cumpridos, quilometragem percorrida e eventuais ocorrências, devendo tais informações ser disponibilizadas à Administração sempre que solicitado, para fins de fiscalização e gestão contratual.</w:t>
      </w:r>
    </w:p>
    <w:p w14:paraId="39BD16FB" w14:textId="0552B285" w:rsidR="00DE191A" w:rsidRPr="00906744" w:rsidRDefault="00DE191A" w:rsidP="00906744">
      <w:pPr>
        <w:jc w:val="both"/>
        <w:rPr>
          <w:rFonts w:ascii="Tahoma" w:hAnsi="Tahoma" w:cs="Tahoma"/>
          <w:sz w:val="20"/>
          <w:szCs w:val="20"/>
        </w:rPr>
      </w:pPr>
      <w:r w:rsidRPr="00906744">
        <w:rPr>
          <w:rFonts w:ascii="Tahoma" w:hAnsi="Tahoma" w:cs="Tahoma"/>
          <w:sz w:val="20"/>
          <w:szCs w:val="20"/>
        </w:rPr>
        <w:t>A fiscalização da execução caberá à Administração, por meio de servidor designado, que acompanhará o cumprimento das obrigações contratuais, verificará a adequação dos veículos e da operação e adotará as medidas necessárias em caso de irregularidades, nos termos do art. 117 da Lei nº 14.133/2021.</w:t>
      </w:r>
    </w:p>
    <w:p w14:paraId="5529AFDA" w14:textId="3CD1FB11" w:rsidR="00DE191A" w:rsidRDefault="00DE191A" w:rsidP="00906744">
      <w:pPr>
        <w:jc w:val="both"/>
        <w:rPr>
          <w:rFonts w:ascii="Tahoma" w:hAnsi="Tahoma" w:cs="Tahoma"/>
          <w:sz w:val="20"/>
          <w:szCs w:val="20"/>
        </w:rPr>
      </w:pPr>
      <w:r w:rsidRPr="00906744">
        <w:rPr>
          <w:rFonts w:ascii="Tahoma" w:hAnsi="Tahoma" w:cs="Tahoma"/>
          <w:sz w:val="20"/>
          <w:szCs w:val="20"/>
        </w:rPr>
        <w:t>Por fim, a execução do serviço deverá observar integralmente as disposições contratuais e legais aplicáveis, sendo a contratada responsável por garantir a qualidade, segurança e regularidade do transporte prestado, respondendo por eventuais falhas ou prejuízos decorrentes de sua atuação.</w:t>
      </w:r>
    </w:p>
    <w:p w14:paraId="7D7518A4" w14:textId="7D671DBB" w:rsidR="00906744" w:rsidRDefault="00906744" w:rsidP="00906744">
      <w:pPr>
        <w:jc w:val="both"/>
        <w:rPr>
          <w:rFonts w:ascii="Tahoma" w:hAnsi="Tahoma" w:cs="Tahoma"/>
          <w:b/>
          <w:bCs/>
          <w:sz w:val="20"/>
          <w:szCs w:val="20"/>
        </w:rPr>
      </w:pPr>
      <w:r w:rsidRPr="00906744">
        <w:rPr>
          <w:rFonts w:ascii="Tahoma" w:hAnsi="Tahoma" w:cs="Tahoma"/>
          <w:b/>
          <w:bCs/>
          <w:sz w:val="20"/>
          <w:szCs w:val="20"/>
        </w:rPr>
        <w:t>5.1 DO CRITÉRIO DE TRANSIÇÃO ENTRE OS TIPOS DE VEÍCULO</w:t>
      </w:r>
    </w:p>
    <w:p w14:paraId="4FD0D856" w14:textId="77777777" w:rsidR="00906744" w:rsidRPr="00754A06" w:rsidRDefault="00906744" w:rsidP="00906744">
      <w:pPr>
        <w:jc w:val="both"/>
        <w:rPr>
          <w:rFonts w:ascii="Tahoma" w:hAnsi="Tahoma" w:cs="Tahoma"/>
          <w:sz w:val="20"/>
          <w:szCs w:val="20"/>
        </w:rPr>
      </w:pPr>
      <w:r w:rsidRPr="00906744">
        <w:rPr>
          <w:rFonts w:ascii="Tahoma" w:hAnsi="Tahoma" w:cs="Tahoma"/>
          <w:sz w:val="20"/>
          <w:szCs w:val="20"/>
        </w:rPr>
        <w:t xml:space="preserve">Considerando que a presente contratação foi estruturada com dupla precificação por tipo de veículo, em razão da oscilação natural da demanda de estudantes ao longo da execução contratual, estabelece-se critério objetivo para a transição entre os veículos previstos, de forma </w:t>
      </w:r>
      <w:r w:rsidRPr="00754A06">
        <w:rPr>
          <w:rFonts w:ascii="Tahoma" w:hAnsi="Tahoma" w:cs="Tahoma"/>
          <w:sz w:val="20"/>
          <w:szCs w:val="20"/>
        </w:rPr>
        <w:t>a assegurar segurança jurídica, previsibilidade econômica e adequada prestação do serviço.</w:t>
      </w:r>
    </w:p>
    <w:p w14:paraId="4B16B3B4" w14:textId="3FE620FB" w:rsidR="00906744" w:rsidRPr="00906744" w:rsidRDefault="00906744" w:rsidP="00906744">
      <w:pPr>
        <w:jc w:val="both"/>
        <w:rPr>
          <w:rFonts w:ascii="Tahoma" w:hAnsi="Tahoma" w:cs="Tahoma"/>
          <w:sz w:val="20"/>
          <w:szCs w:val="20"/>
        </w:rPr>
      </w:pPr>
      <w:r w:rsidRPr="00754A06">
        <w:rPr>
          <w:rFonts w:ascii="Tahoma" w:hAnsi="Tahoma" w:cs="Tahoma"/>
          <w:sz w:val="20"/>
          <w:szCs w:val="20"/>
        </w:rPr>
        <w:t>A execução do serviço será</w:t>
      </w:r>
      <w:r w:rsidR="00513F22" w:rsidRPr="00754A06">
        <w:rPr>
          <w:rFonts w:ascii="Tahoma" w:hAnsi="Tahoma" w:cs="Tahoma"/>
          <w:sz w:val="20"/>
          <w:szCs w:val="20"/>
        </w:rPr>
        <w:t xml:space="preserve"> especificada no momento da </w:t>
      </w:r>
      <w:proofErr w:type="gramStart"/>
      <w:r w:rsidR="00513F22" w:rsidRPr="00754A06">
        <w:rPr>
          <w:rFonts w:ascii="Tahoma" w:hAnsi="Tahoma" w:cs="Tahoma"/>
          <w:sz w:val="20"/>
          <w:szCs w:val="20"/>
        </w:rPr>
        <w:t>contratação</w:t>
      </w:r>
      <w:r w:rsidRPr="00754A06">
        <w:rPr>
          <w:rFonts w:ascii="Tahoma" w:hAnsi="Tahoma" w:cs="Tahoma"/>
          <w:sz w:val="20"/>
          <w:szCs w:val="20"/>
        </w:rPr>
        <w:t xml:space="preserve"> </w:t>
      </w:r>
      <w:r w:rsidR="00513F22" w:rsidRPr="00754A06">
        <w:rPr>
          <w:rFonts w:ascii="Tahoma" w:hAnsi="Tahoma" w:cs="Tahoma"/>
          <w:sz w:val="20"/>
          <w:szCs w:val="20"/>
        </w:rPr>
        <w:t>.</w:t>
      </w:r>
      <w:proofErr w:type="gramEnd"/>
      <w:r w:rsidRPr="00754A06">
        <w:rPr>
          <w:rFonts w:ascii="Tahoma" w:hAnsi="Tahoma" w:cs="Tahoma"/>
          <w:sz w:val="20"/>
          <w:szCs w:val="20"/>
        </w:rPr>
        <w:t xml:space="preserve"> Tal definição decorre da necessidade de adequar o objeto à realidade inicial do serviço, permitindo à Administração adotar solução operacionalmente suficiente e economicamente mais vantajosa para o atendimento da demanda existente no início da execução contratual.</w:t>
      </w:r>
    </w:p>
    <w:p w14:paraId="237A5665" w14:textId="77777777" w:rsidR="00906744" w:rsidRPr="00906744" w:rsidRDefault="00906744" w:rsidP="00906744">
      <w:pPr>
        <w:jc w:val="both"/>
        <w:rPr>
          <w:rFonts w:ascii="Tahoma" w:hAnsi="Tahoma" w:cs="Tahoma"/>
          <w:sz w:val="20"/>
          <w:szCs w:val="20"/>
        </w:rPr>
      </w:pPr>
      <w:r w:rsidRPr="00906744">
        <w:rPr>
          <w:rFonts w:ascii="Tahoma" w:hAnsi="Tahoma" w:cs="Tahoma"/>
          <w:sz w:val="20"/>
          <w:szCs w:val="20"/>
        </w:rPr>
        <w:t>Todavia, considerando que o número de estudantes transportados poderá variar ao longo do período letivo, seja em razão de novos ingressos, transferências, evasão ou outros fatores inerentes à dinâmica educacional, a Administração poderá promover a substituição do veículo inicialmente utilizado, desde que verificado aumento da demanda de forma objetiva e devidamente comprovada.</w:t>
      </w:r>
    </w:p>
    <w:p w14:paraId="70427BF7" w14:textId="77777777" w:rsidR="00906744" w:rsidRPr="00906744" w:rsidRDefault="00906744" w:rsidP="00906744">
      <w:pPr>
        <w:jc w:val="both"/>
        <w:rPr>
          <w:rFonts w:ascii="Tahoma" w:hAnsi="Tahoma" w:cs="Tahoma"/>
          <w:sz w:val="20"/>
          <w:szCs w:val="20"/>
        </w:rPr>
      </w:pPr>
      <w:r w:rsidRPr="00906744">
        <w:rPr>
          <w:rFonts w:ascii="Tahoma" w:hAnsi="Tahoma" w:cs="Tahoma"/>
          <w:sz w:val="20"/>
          <w:szCs w:val="20"/>
        </w:rPr>
        <w:t>Para esse fim, o aumento da demanda deverá ser aferido mediante controle formal dos usuários transportados, com base em registros administrativos de embarque e desembarque mantidos pela fiscalização contratual, por período mínimo de 30 (trinta) dias consecutivos. Constatado, nesse intervalo, que o quantitativo de passageiros ultrapassou o limite de 15 (quinze) usuários, ficará caracterizada a necessidade de transição operacional para veículo de maior capacidade, hipótese em que a Administração poderá determinar a substituição da van por micro-ônibus.</w:t>
      </w:r>
    </w:p>
    <w:p w14:paraId="66D22C5D" w14:textId="77777777" w:rsidR="00906744" w:rsidRPr="00906744" w:rsidRDefault="00906744" w:rsidP="00906744">
      <w:pPr>
        <w:jc w:val="both"/>
        <w:rPr>
          <w:rFonts w:ascii="Tahoma" w:hAnsi="Tahoma" w:cs="Tahoma"/>
          <w:sz w:val="20"/>
          <w:szCs w:val="20"/>
        </w:rPr>
      </w:pPr>
      <w:r w:rsidRPr="00906744">
        <w:rPr>
          <w:rFonts w:ascii="Tahoma" w:hAnsi="Tahoma" w:cs="Tahoma"/>
          <w:sz w:val="20"/>
          <w:szCs w:val="20"/>
        </w:rPr>
        <w:t>A substituição do veículo, nessa hipótese, não configurará alteração do objeto contratual, uma vez que a possibilidade de utilização de veículos de capacidades distintas integra, desde a origem, a própria modelagem da contratação, previamente definida no Estudo Técnico Preliminar, no Termo de Referência e no edital. Trata-se, portanto, de mecanismo de adequação operacional previamente previsto, destinado exclusivamente a ajustar a execução à demanda efetivamente verificada, sem descaracterização da contratação originalmente licitada.</w:t>
      </w:r>
    </w:p>
    <w:p w14:paraId="2C46C279" w14:textId="77777777" w:rsidR="00906744" w:rsidRPr="00906744" w:rsidRDefault="00906744" w:rsidP="00906744">
      <w:pPr>
        <w:jc w:val="both"/>
        <w:rPr>
          <w:rFonts w:ascii="Tahoma" w:hAnsi="Tahoma" w:cs="Tahoma"/>
          <w:sz w:val="20"/>
          <w:szCs w:val="20"/>
        </w:rPr>
      </w:pPr>
      <w:r w:rsidRPr="00906744">
        <w:rPr>
          <w:rFonts w:ascii="Tahoma" w:hAnsi="Tahoma" w:cs="Tahoma"/>
          <w:sz w:val="20"/>
          <w:szCs w:val="20"/>
        </w:rPr>
        <w:t xml:space="preserve">Na hipótese de substituição, será automaticamente aplicado o valor por quilômetro rodado correspondente ao veículo do tipo micro-ônibus, conforme proposta apresentada pela licitante vencedora no certame. Em razão de tal sistemática já estar expressamente prevista nos </w:t>
      </w:r>
      <w:r w:rsidRPr="00906744">
        <w:rPr>
          <w:rFonts w:ascii="Tahoma" w:hAnsi="Tahoma" w:cs="Tahoma"/>
          <w:sz w:val="20"/>
          <w:szCs w:val="20"/>
        </w:rPr>
        <w:lastRenderedPageBreak/>
        <w:t>documentos da contratação, a transição entre os tipos de veículo não ensejará, por si só, alteração contratual autônoma nem direito a reequilíbrio econômico-financeiro, por se tratar de condição previamente conhecida pelos licitantes e incorporada à formação da proposta.</w:t>
      </w:r>
    </w:p>
    <w:p w14:paraId="4819B099" w14:textId="4AD3632C" w:rsidR="00906744" w:rsidRPr="00906744" w:rsidRDefault="00906744" w:rsidP="00906744">
      <w:pPr>
        <w:jc w:val="both"/>
        <w:rPr>
          <w:rFonts w:ascii="Tahoma" w:hAnsi="Tahoma" w:cs="Tahoma"/>
          <w:sz w:val="20"/>
          <w:szCs w:val="20"/>
        </w:rPr>
      </w:pPr>
      <w:r w:rsidRPr="00906744">
        <w:rPr>
          <w:rFonts w:ascii="Tahoma" w:hAnsi="Tahoma" w:cs="Tahoma"/>
          <w:sz w:val="20"/>
          <w:szCs w:val="20"/>
        </w:rPr>
        <w:t>A adoção desse critério de transição assegura maior aderência entre a execução contratual e a necessidade pública efetivamente constatada, evitando tanto o superdimensionamento inicial do objeto quanto a insuficiência operacional do veículo utilizado, em observância aos princípios do planejamento, da eficiência e da economicidade previstos na Lei nº 14.133/2021.</w:t>
      </w:r>
    </w:p>
    <w:p w14:paraId="44268979" w14:textId="77777777" w:rsidR="00DE191A" w:rsidRPr="00906744" w:rsidRDefault="00DE191A" w:rsidP="00906744">
      <w:pPr>
        <w:jc w:val="both"/>
        <w:rPr>
          <w:rFonts w:ascii="Tahoma" w:hAnsi="Tahoma" w:cs="Tahoma"/>
          <w:b/>
          <w:bCs/>
          <w:sz w:val="20"/>
          <w:szCs w:val="20"/>
        </w:rPr>
      </w:pPr>
      <w:r w:rsidRPr="00906744">
        <w:rPr>
          <w:rFonts w:ascii="Tahoma" w:hAnsi="Tahoma" w:cs="Tahoma"/>
          <w:b/>
          <w:bCs/>
          <w:sz w:val="20"/>
          <w:szCs w:val="20"/>
        </w:rPr>
        <w:t xml:space="preserve"> 6. DA ESTIMATIVA DE CUSTOS E DA COMPOSIÇÃO DO PREÇO </w:t>
      </w:r>
    </w:p>
    <w:p w14:paraId="0FF2ED2C" w14:textId="77777777" w:rsidR="00DE191A" w:rsidRPr="00906744" w:rsidRDefault="00DE191A" w:rsidP="00906744">
      <w:pPr>
        <w:jc w:val="both"/>
        <w:rPr>
          <w:rFonts w:ascii="Tahoma" w:hAnsi="Tahoma" w:cs="Tahoma"/>
          <w:sz w:val="20"/>
          <w:szCs w:val="20"/>
        </w:rPr>
      </w:pPr>
      <w:r w:rsidRPr="00906744">
        <w:rPr>
          <w:rFonts w:ascii="Tahoma" w:hAnsi="Tahoma" w:cs="Tahoma"/>
          <w:sz w:val="20"/>
          <w:szCs w:val="20"/>
        </w:rPr>
        <w:t xml:space="preserve">A estimativa de custos da presente contratação foi elaborada com base em metodologia compatível com o disposto no art. 23 da Lei nº 14.133/2021, considerando parâmetros de mercado, características operacionais do serviço e referências obtidas em contratações similares realizadas por municípios de porte equivalente. </w:t>
      </w:r>
    </w:p>
    <w:p w14:paraId="00C9AB1A" w14:textId="77777777" w:rsidR="00DE191A" w:rsidRPr="00906744" w:rsidRDefault="00DE191A" w:rsidP="00906744">
      <w:pPr>
        <w:jc w:val="both"/>
        <w:rPr>
          <w:rFonts w:ascii="Tahoma" w:hAnsi="Tahoma" w:cs="Tahoma"/>
          <w:sz w:val="20"/>
          <w:szCs w:val="20"/>
        </w:rPr>
      </w:pPr>
      <w:r w:rsidRPr="00906744">
        <w:rPr>
          <w:rFonts w:ascii="Tahoma" w:hAnsi="Tahoma" w:cs="Tahoma"/>
          <w:sz w:val="20"/>
          <w:szCs w:val="20"/>
        </w:rPr>
        <w:t xml:space="preserve">Para a formação do valor estimado, adotou-se como unidade de referência o custo por quilômetro rodado, tendo em vista que tal critério reflete de forma mais precisa a realidade da execução do serviço, permitindo a adequada mensuração dos custos envolvidos e maior controle da despesa pública. </w:t>
      </w:r>
    </w:p>
    <w:p w14:paraId="7E382093" w14:textId="77777777" w:rsidR="00DE191A" w:rsidRPr="00906744" w:rsidRDefault="00DE191A" w:rsidP="00906744">
      <w:pPr>
        <w:jc w:val="both"/>
        <w:rPr>
          <w:rFonts w:ascii="Tahoma" w:hAnsi="Tahoma" w:cs="Tahoma"/>
          <w:sz w:val="20"/>
          <w:szCs w:val="20"/>
        </w:rPr>
      </w:pPr>
      <w:r w:rsidRPr="00906744">
        <w:rPr>
          <w:rFonts w:ascii="Tahoma" w:hAnsi="Tahoma" w:cs="Tahoma"/>
          <w:sz w:val="20"/>
          <w:szCs w:val="20"/>
        </w:rPr>
        <w:t>A composição do custo por quilômetro considerou os principais componentes inerentes à atividade de transporte, incluindo despesas com combustível, remuneração de motoristas e respectivos encargos trabalhistas, manutenção preventiva e corretiva da frota, depreciação dos veículos e custos administrativos, acrescidos de margem de remuneração compatível com o mercado.</w:t>
      </w:r>
    </w:p>
    <w:p w14:paraId="144DCEFC" w14:textId="77777777" w:rsidR="00DE191A" w:rsidRPr="00906744" w:rsidRDefault="00DE191A" w:rsidP="00906744">
      <w:pPr>
        <w:jc w:val="both"/>
        <w:rPr>
          <w:rFonts w:ascii="Tahoma" w:hAnsi="Tahoma" w:cs="Tahoma"/>
          <w:sz w:val="20"/>
          <w:szCs w:val="20"/>
        </w:rPr>
      </w:pPr>
      <w:r w:rsidRPr="00906744">
        <w:rPr>
          <w:rFonts w:ascii="Tahoma" w:hAnsi="Tahoma" w:cs="Tahoma"/>
          <w:sz w:val="20"/>
          <w:szCs w:val="20"/>
        </w:rPr>
        <w:t xml:space="preserve"> A análise desses elementos permitiu a definição de um valor médio estimado por quilômetro rodado, o qual servirá como referência para a elaboração do orçamento da contratação, sem prejuízo da obrigatoriedade de realização de pesquisa de preços mais ampla na fase preparatória do certame, mediante consulta a fornecedores, bancos de preços públicos e contratações similares, nos termos do art. 23, §1º, da Lei nº 14.133/2021.</w:t>
      </w:r>
    </w:p>
    <w:p w14:paraId="11952A30" w14:textId="58C74F76" w:rsidR="00DE191A" w:rsidRDefault="00DE191A" w:rsidP="00906744">
      <w:pPr>
        <w:jc w:val="both"/>
        <w:rPr>
          <w:rFonts w:ascii="Tahoma" w:hAnsi="Tahoma" w:cs="Tahoma"/>
          <w:sz w:val="20"/>
          <w:szCs w:val="20"/>
        </w:rPr>
      </w:pPr>
      <w:r w:rsidRPr="00906744">
        <w:rPr>
          <w:rFonts w:ascii="Tahoma" w:hAnsi="Tahoma" w:cs="Tahoma"/>
          <w:sz w:val="20"/>
          <w:szCs w:val="20"/>
        </w:rPr>
        <w:t xml:space="preserve"> Considerando a modelagem adotada neste </w:t>
      </w:r>
      <w:r w:rsidR="0060260D">
        <w:rPr>
          <w:rFonts w:ascii="Tahoma" w:hAnsi="Tahoma" w:cs="Tahoma"/>
          <w:sz w:val="20"/>
          <w:szCs w:val="20"/>
        </w:rPr>
        <w:t>ETP</w:t>
      </w:r>
      <w:r w:rsidRPr="00906744">
        <w:rPr>
          <w:rFonts w:ascii="Tahoma" w:hAnsi="Tahoma" w:cs="Tahoma"/>
          <w:sz w:val="20"/>
          <w:szCs w:val="20"/>
        </w:rPr>
        <w:t xml:space="preserve">, que admite a utilização de veículos de diferentes capacidades, a estimativa de custos deverá contemplar valores distintos por quilômetro rodado para cada tipo de veículo, de modo a refletir as diferenças inerentes à estrutura de custos entre veículos de </w:t>
      </w:r>
      <w:r w:rsidR="00A37D9C">
        <w:rPr>
          <w:rFonts w:ascii="Tahoma" w:hAnsi="Tahoma" w:cs="Tahoma"/>
          <w:sz w:val="20"/>
          <w:szCs w:val="20"/>
        </w:rPr>
        <w:t>menor e maior porte.</w:t>
      </w:r>
    </w:p>
    <w:p w14:paraId="1307F02C" w14:textId="77777777" w:rsidR="0060260D" w:rsidRDefault="0060260D" w:rsidP="00906744">
      <w:pPr>
        <w:jc w:val="both"/>
        <w:rPr>
          <w:rFonts w:ascii="Tahoma" w:hAnsi="Tahoma" w:cs="Tahoma"/>
          <w:b/>
          <w:bCs/>
          <w:sz w:val="20"/>
          <w:szCs w:val="20"/>
        </w:rPr>
      </w:pPr>
    </w:p>
    <w:p w14:paraId="397B11A0" w14:textId="49E73D59" w:rsidR="00906744" w:rsidRDefault="00906744" w:rsidP="00906744">
      <w:pPr>
        <w:jc w:val="both"/>
        <w:rPr>
          <w:rFonts w:ascii="Tahoma" w:hAnsi="Tahoma" w:cs="Tahoma"/>
          <w:b/>
          <w:bCs/>
          <w:sz w:val="20"/>
          <w:szCs w:val="20"/>
        </w:rPr>
      </w:pPr>
      <w:r w:rsidRPr="00906744">
        <w:rPr>
          <w:rFonts w:ascii="Tahoma" w:hAnsi="Tahoma" w:cs="Tahoma"/>
          <w:b/>
          <w:bCs/>
          <w:sz w:val="20"/>
          <w:szCs w:val="20"/>
        </w:rPr>
        <w:t>6.1 MEMÓRIA DE CÁLCULO</w:t>
      </w:r>
    </w:p>
    <w:p w14:paraId="1247DE7A" w14:textId="76ABD799" w:rsidR="00906744" w:rsidRPr="00906744" w:rsidRDefault="00906744" w:rsidP="00906744">
      <w:pPr>
        <w:jc w:val="both"/>
        <w:rPr>
          <w:rFonts w:ascii="Tahoma" w:hAnsi="Tahoma" w:cs="Tahoma"/>
          <w:sz w:val="20"/>
          <w:szCs w:val="20"/>
        </w:rPr>
      </w:pPr>
      <w:r w:rsidRPr="00906744">
        <w:rPr>
          <w:rFonts w:ascii="Tahoma" w:hAnsi="Tahoma" w:cs="Tahoma"/>
          <w:sz w:val="20"/>
          <w:szCs w:val="20"/>
        </w:rPr>
        <w:t>A estimativa do valor da contratação foi elaborada com base na metodologia prevista no art. 23 da Lei nº 14.133/2021, considerando parâmetros de mercado, custos operacionais do transporte e contratações similares em municípios de pequeno porte no Estado do Paraná.</w:t>
      </w:r>
    </w:p>
    <w:p w14:paraId="1B5AD144" w14:textId="77777777" w:rsidR="00906744" w:rsidRPr="00906744" w:rsidRDefault="00906744" w:rsidP="00906744">
      <w:pPr>
        <w:spacing w:before="100" w:beforeAutospacing="1" w:after="100" w:afterAutospacing="1" w:line="240" w:lineRule="auto"/>
        <w:jc w:val="both"/>
        <w:outlineLvl w:val="1"/>
        <w:rPr>
          <w:rFonts w:ascii="Tahoma" w:hAnsi="Tahoma" w:cs="Tahoma"/>
          <w:sz w:val="20"/>
          <w:szCs w:val="20"/>
        </w:rPr>
      </w:pPr>
      <w:r w:rsidRPr="00906744">
        <w:rPr>
          <w:rFonts w:ascii="Tahoma" w:hAnsi="Tahoma" w:cs="Tahoma"/>
          <w:sz w:val="20"/>
          <w:szCs w:val="20"/>
        </w:rPr>
        <w:t>Para fins de cálculo, foram consideradas as seguintes variáveis:</w:t>
      </w:r>
    </w:p>
    <w:p w14:paraId="061AD4EE" w14:textId="77777777" w:rsidR="00906744" w:rsidRPr="00906744" w:rsidRDefault="00906744" w:rsidP="00906744">
      <w:pPr>
        <w:numPr>
          <w:ilvl w:val="0"/>
          <w:numId w:val="4"/>
        </w:numPr>
        <w:spacing w:before="100" w:beforeAutospacing="1" w:after="100" w:afterAutospacing="1" w:line="240" w:lineRule="auto"/>
        <w:jc w:val="both"/>
        <w:outlineLvl w:val="1"/>
        <w:rPr>
          <w:rFonts w:ascii="Tahoma" w:hAnsi="Tahoma" w:cs="Tahoma"/>
          <w:sz w:val="20"/>
          <w:szCs w:val="20"/>
        </w:rPr>
      </w:pPr>
      <w:r w:rsidRPr="00906744">
        <w:rPr>
          <w:rFonts w:ascii="Tahoma" w:hAnsi="Tahoma" w:cs="Tahoma"/>
          <w:sz w:val="20"/>
          <w:szCs w:val="20"/>
        </w:rPr>
        <w:t xml:space="preserve">Frequência: 1 viagem diária (ida e volta) </w:t>
      </w:r>
    </w:p>
    <w:p w14:paraId="4E675CEA" w14:textId="77777777" w:rsidR="00906744" w:rsidRPr="00906744" w:rsidRDefault="00906744" w:rsidP="00906744">
      <w:pPr>
        <w:numPr>
          <w:ilvl w:val="0"/>
          <w:numId w:val="4"/>
        </w:numPr>
        <w:spacing w:before="100" w:beforeAutospacing="1" w:after="100" w:afterAutospacing="1" w:line="240" w:lineRule="auto"/>
        <w:jc w:val="both"/>
        <w:outlineLvl w:val="1"/>
        <w:rPr>
          <w:rFonts w:ascii="Tahoma" w:hAnsi="Tahoma" w:cs="Tahoma"/>
          <w:sz w:val="20"/>
          <w:szCs w:val="20"/>
        </w:rPr>
      </w:pPr>
      <w:r w:rsidRPr="00906744">
        <w:rPr>
          <w:rFonts w:ascii="Tahoma" w:hAnsi="Tahoma" w:cs="Tahoma"/>
          <w:sz w:val="20"/>
          <w:szCs w:val="20"/>
        </w:rPr>
        <w:t xml:space="preserve">Dias letivos: 206 dias/ano </w:t>
      </w:r>
    </w:p>
    <w:p w14:paraId="318FD158" w14:textId="77777777" w:rsidR="00906744" w:rsidRPr="00AA232F" w:rsidRDefault="00906744" w:rsidP="00906744">
      <w:pPr>
        <w:numPr>
          <w:ilvl w:val="0"/>
          <w:numId w:val="4"/>
        </w:numPr>
        <w:spacing w:before="100" w:beforeAutospacing="1" w:after="100" w:afterAutospacing="1" w:line="240" w:lineRule="auto"/>
        <w:jc w:val="both"/>
        <w:outlineLvl w:val="1"/>
        <w:rPr>
          <w:rFonts w:ascii="Tahoma" w:hAnsi="Tahoma" w:cs="Tahoma"/>
          <w:sz w:val="20"/>
          <w:szCs w:val="20"/>
        </w:rPr>
      </w:pPr>
      <w:r w:rsidRPr="00906744">
        <w:rPr>
          <w:rFonts w:ascii="Tahoma" w:hAnsi="Tahoma" w:cs="Tahoma"/>
          <w:sz w:val="20"/>
          <w:szCs w:val="20"/>
        </w:rPr>
        <w:t>Custos médios de mercado por km rodado (combustível, motorista, manutenção, depreciação e lucro): R</w:t>
      </w:r>
      <w:r w:rsidRPr="00AA232F">
        <w:rPr>
          <w:rFonts w:ascii="Tahoma" w:hAnsi="Tahoma" w:cs="Tahoma"/>
          <w:sz w:val="20"/>
          <w:szCs w:val="20"/>
        </w:rPr>
        <w:t>$ 6,00 a R$ 8,00/km</w:t>
      </w:r>
    </w:p>
    <w:p w14:paraId="2BBF5F97" w14:textId="77777777" w:rsidR="00906744" w:rsidRDefault="00906744" w:rsidP="00906744">
      <w:pPr>
        <w:numPr>
          <w:ilvl w:val="0"/>
          <w:numId w:val="4"/>
        </w:numPr>
        <w:spacing w:before="100" w:beforeAutospacing="1" w:after="100" w:afterAutospacing="1" w:line="240" w:lineRule="auto"/>
        <w:jc w:val="both"/>
        <w:outlineLvl w:val="1"/>
        <w:rPr>
          <w:rFonts w:ascii="Tahoma" w:hAnsi="Tahoma" w:cs="Tahoma"/>
          <w:sz w:val="20"/>
          <w:szCs w:val="20"/>
        </w:rPr>
      </w:pPr>
      <w:r w:rsidRPr="00906744">
        <w:rPr>
          <w:rFonts w:ascii="Tahoma" w:hAnsi="Tahoma" w:cs="Tahoma"/>
          <w:sz w:val="20"/>
          <w:szCs w:val="20"/>
        </w:rPr>
        <w:t xml:space="preserve"> (faixa compatível com contratos municipais similares – padrão PR)</w:t>
      </w:r>
    </w:p>
    <w:p w14:paraId="137BBDDA" w14:textId="77777777" w:rsidR="00AB6F11" w:rsidRDefault="00AB6F11" w:rsidP="00AB6F11">
      <w:pPr>
        <w:spacing w:before="100" w:beforeAutospacing="1" w:after="100" w:afterAutospacing="1" w:line="240" w:lineRule="auto"/>
        <w:jc w:val="both"/>
        <w:outlineLvl w:val="1"/>
        <w:rPr>
          <w:rFonts w:ascii="Tahoma" w:hAnsi="Tahoma" w:cs="Tahoma"/>
          <w:sz w:val="20"/>
          <w:szCs w:val="20"/>
        </w:rPr>
      </w:pPr>
    </w:p>
    <w:p w14:paraId="61B210C1" w14:textId="11390CE0" w:rsidR="00FC69FF" w:rsidRPr="00906744" w:rsidRDefault="00906744" w:rsidP="00906744">
      <w:pPr>
        <w:spacing w:before="100" w:beforeAutospacing="1" w:after="100" w:afterAutospacing="1" w:line="240" w:lineRule="auto"/>
        <w:jc w:val="both"/>
        <w:outlineLvl w:val="1"/>
        <w:rPr>
          <w:rFonts w:ascii="Tahoma" w:hAnsi="Tahoma" w:cs="Tahoma"/>
          <w:sz w:val="20"/>
          <w:szCs w:val="20"/>
          <w:u w:val="single"/>
        </w:rPr>
      </w:pPr>
      <w:r w:rsidRPr="00906744">
        <w:rPr>
          <w:rFonts w:ascii="Tahoma" w:hAnsi="Tahoma" w:cs="Tahoma"/>
          <w:sz w:val="20"/>
          <w:szCs w:val="20"/>
          <w:u w:val="single"/>
        </w:rPr>
        <w:lastRenderedPageBreak/>
        <w:t xml:space="preserve"> Cálculo por rota</w:t>
      </w:r>
    </w:p>
    <w:p w14:paraId="7401F71A" w14:textId="1A9AEB95" w:rsidR="00FC69FF" w:rsidRPr="00FC69FF" w:rsidRDefault="00414C69" w:rsidP="00906744">
      <w:pPr>
        <w:spacing w:after="0" w:line="276" w:lineRule="auto"/>
        <w:jc w:val="both"/>
        <w:outlineLvl w:val="1"/>
        <w:rPr>
          <w:rFonts w:ascii="Tahoma" w:hAnsi="Tahoma" w:cs="Tahoma"/>
          <w:b/>
          <w:bCs/>
          <w:sz w:val="20"/>
          <w:szCs w:val="20"/>
          <w:lang w:val="en-US"/>
        </w:rPr>
      </w:pPr>
      <w:r>
        <w:rPr>
          <w:rFonts w:ascii="Tahoma" w:hAnsi="Tahoma" w:cs="Tahoma"/>
          <w:b/>
          <w:bCs/>
          <w:sz w:val="20"/>
          <w:szCs w:val="20"/>
          <w:lang w:val="en-US"/>
        </w:rPr>
        <w:t>LOTE</w:t>
      </w:r>
      <w:r w:rsidR="00906744" w:rsidRPr="00FC69FF">
        <w:rPr>
          <w:rFonts w:ascii="Tahoma" w:hAnsi="Tahoma" w:cs="Tahoma"/>
          <w:b/>
          <w:bCs/>
          <w:sz w:val="20"/>
          <w:szCs w:val="20"/>
          <w:lang w:val="en-US"/>
        </w:rPr>
        <w:t xml:space="preserve"> 1</w:t>
      </w:r>
    </w:p>
    <w:p w14:paraId="6E45AD4E" w14:textId="2B75287D" w:rsidR="00906744" w:rsidRDefault="00FC69FF" w:rsidP="00906744">
      <w:pPr>
        <w:spacing w:after="0" w:line="276" w:lineRule="auto"/>
        <w:jc w:val="both"/>
        <w:outlineLvl w:val="1"/>
        <w:rPr>
          <w:rFonts w:ascii="Tahoma" w:hAnsi="Tahoma" w:cs="Tahoma"/>
          <w:sz w:val="20"/>
          <w:szCs w:val="20"/>
          <w:lang w:val="en-US"/>
        </w:rPr>
      </w:pPr>
      <w:bookmarkStart w:id="1" w:name="_Hlk231197749"/>
      <w:r w:rsidRPr="00FC69FF">
        <w:rPr>
          <w:rFonts w:ascii="Tahoma" w:hAnsi="Tahoma" w:cs="Tahoma"/>
          <w:b/>
          <w:bCs/>
          <w:sz w:val="20"/>
          <w:szCs w:val="20"/>
          <w:lang w:val="en-US"/>
        </w:rPr>
        <w:t>ITEM 1</w:t>
      </w:r>
      <w:r>
        <w:rPr>
          <w:rFonts w:ascii="Tahoma" w:hAnsi="Tahoma" w:cs="Tahoma"/>
          <w:sz w:val="20"/>
          <w:szCs w:val="20"/>
          <w:lang w:val="en-US"/>
        </w:rPr>
        <w:t xml:space="preserve"> :</w:t>
      </w:r>
      <w:r w:rsidR="00906744" w:rsidRPr="00906744">
        <w:rPr>
          <w:rFonts w:ascii="Tahoma" w:hAnsi="Tahoma" w:cs="Tahoma"/>
          <w:sz w:val="20"/>
          <w:szCs w:val="20"/>
          <w:lang w:val="en-US"/>
        </w:rPr>
        <w:t>67 km/</w:t>
      </w:r>
      <w:proofErr w:type="spellStart"/>
      <w:r w:rsidR="00906744" w:rsidRPr="00906744">
        <w:rPr>
          <w:rFonts w:ascii="Tahoma" w:hAnsi="Tahoma" w:cs="Tahoma"/>
          <w:sz w:val="20"/>
          <w:szCs w:val="20"/>
          <w:lang w:val="en-US"/>
        </w:rPr>
        <w:t>dia</w:t>
      </w:r>
      <w:proofErr w:type="spellEnd"/>
      <w:r w:rsidR="00906744" w:rsidRPr="00906744">
        <w:rPr>
          <w:rFonts w:ascii="Tahoma" w:hAnsi="Tahoma" w:cs="Tahoma"/>
          <w:sz w:val="20"/>
          <w:szCs w:val="20"/>
          <w:lang w:val="en-US"/>
        </w:rPr>
        <w:t xml:space="preserve"> x R$ </w:t>
      </w:r>
      <w:r>
        <w:rPr>
          <w:rFonts w:ascii="Tahoma" w:hAnsi="Tahoma" w:cs="Tahoma"/>
          <w:sz w:val="20"/>
          <w:szCs w:val="20"/>
          <w:lang w:val="en-US"/>
        </w:rPr>
        <w:t>13.38</w:t>
      </w:r>
      <w:r w:rsidR="00906744" w:rsidRPr="00906744">
        <w:rPr>
          <w:rFonts w:ascii="Tahoma" w:hAnsi="Tahoma" w:cs="Tahoma"/>
          <w:sz w:val="20"/>
          <w:szCs w:val="20"/>
          <w:lang w:val="en-US"/>
        </w:rPr>
        <w:t xml:space="preserve"> = R$ </w:t>
      </w:r>
      <w:r>
        <w:rPr>
          <w:rFonts w:ascii="Tahoma" w:hAnsi="Tahoma" w:cs="Tahoma"/>
          <w:sz w:val="20"/>
          <w:szCs w:val="20"/>
          <w:lang w:val="en-US"/>
        </w:rPr>
        <w:t>896,46</w:t>
      </w:r>
      <w:r w:rsidR="00906744" w:rsidRPr="00906744">
        <w:rPr>
          <w:rFonts w:ascii="Tahoma" w:hAnsi="Tahoma" w:cs="Tahoma"/>
          <w:sz w:val="20"/>
          <w:szCs w:val="20"/>
          <w:lang w:val="en-US"/>
        </w:rPr>
        <w:t>/</w:t>
      </w:r>
      <w:proofErr w:type="spellStart"/>
      <w:r w:rsidR="00906744" w:rsidRPr="00906744">
        <w:rPr>
          <w:rFonts w:ascii="Tahoma" w:hAnsi="Tahoma" w:cs="Tahoma"/>
          <w:sz w:val="20"/>
          <w:szCs w:val="20"/>
          <w:lang w:val="en-US"/>
        </w:rPr>
        <w:t>dia</w:t>
      </w:r>
      <w:proofErr w:type="spellEnd"/>
    </w:p>
    <w:p w14:paraId="02166940" w14:textId="7119695E" w:rsidR="00906744" w:rsidRDefault="00906744" w:rsidP="00906744">
      <w:pPr>
        <w:spacing w:after="0" w:line="276" w:lineRule="auto"/>
        <w:jc w:val="both"/>
        <w:outlineLvl w:val="1"/>
        <w:rPr>
          <w:rFonts w:ascii="Tahoma" w:hAnsi="Tahoma" w:cs="Tahoma"/>
          <w:sz w:val="20"/>
          <w:szCs w:val="20"/>
          <w:lang w:val="en-US"/>
        </w:rPr>
      </w:pPr>
      <w:r w:rsidRPr="00906744">
        <w:rPr>
          <w:rFonts w:ascii="Tahoma" w:hAnsi="Tahoma" w:cs="Tahoma"/>
          <w:sz w:val="20"/>
          <w:szCs w:val="20"/>
          <w:lang w:val="en-US"/>
        </w:rPr>
        <w:t xml:space="preserve">R$ </w:t>
      </w:r>
      <w:r w:rsidR="00FC69FF">
        <w:rPr>
          <w:rFonts w:ascii="Tahoma" w:hAnsi="Tahoma" w:cs="Tahoma"/>
          <w:sz w:val="20"/>
          <w:szCs w:val="20"/>
          <w:lang w:val="en-US"/>
        </w:rPr>
        <w:t>896,46</w:t>
      </w:r>
      <w:r w:rsidRPr="00906744">
        <w:rPr>
          <w:rFonts w:ascii="Tahoma" w:hAnsi="Tahoma" w:cs="Tahoma"/>
          <w:sz w:val="20"/>
          <w:szCs w:val="20"/>
          <w:lang w:val="en-US"/>
        </w:rPr>
        <w:t xml:space="preserve"> x 206 </w:t>
      </w:r>
      <w:proofErr w:type="spellStart"/>
      <w:r w:rsidRPr="00906744">
        <w:rPr>
          <w:rFonts w:ascii="Tahoma" w:hAnsi="Tahoma" w:cs="Tahoma"/>
          <w:sz w:val="20"/>
          <w:szCs w:val="20"/>
          <w:lang w:val="en-US"/>
        </w:rPr>
        <w:t>dias</w:t>
      </w:r>
      <w:proofErr w:type="spellEnd"/>
      <w:r w:rsidRPr="00906744">
        <w:rPr>
          <w:rFonts w:ascii="Tahoma" w:hAnsi="Tahoma" w:cs="Tahoma"/>
          <w:sz w:val="20"/>
          <w:szCs w:val="20"/>
          <w:lang w:val="en-US"/>
        </w:rPr>
        <w:t xml:space="preserve"> = R$ </w:t>
      </w:r>
      <w:r w:rsidR="00FC69FF">
        <w:rPr>
          <w:rFonts w:ascii="Tahoma" w:hAnsi="Tahoma" w:cs="Tahoma"/>
          <w:sz w:val="20"/>
          <w:szCs w:val="20"/>
          <w:lang w:val="en-US"/>
        </w:rPr>
        <w:t>184.670,76</w:t>
      </w:r>
      <w:r w:rsidRPr="00906744">
        <w:rPr>
          <w:rFonts w:ascii="Tahoma" w:hAnsi="Tahoma" w:cs="Tahoma"/>
          <w:sz w:val="20"/>
          <w:szCs w:val="20"/>
          <w:lang w:val="en-US"/>
        </w:rPr>
        <w:t>/</w:t>
      </w:r>
      <w:proofErr w:type="spellStart"/>
      <w:r w:rsidRPr="00906744">
        <w:rPr>
          <w:rFonts w:ascii="Tahoma" w:hAnsi="Tahoma" w:cs="Tahoma"/>
          <w:sz w:val="20"/>
          <w:szCs w:val="20"/>
          <w:lang w:val="en-US"/>
        </w:rPr>
        <w:t>ano</w:t>
      </w:r>
      <w:proofErr w:type="spellEnd"/>
    </w:p>
    <w:bookmarkEnd w:id="1"/>
    <w:p w14:paraId="5B410843" w14:textId="77777777" w:rsidR="00414C69" w:rsidRDefault="00414C69" w:rsidP="00906744">
      <w:pPr>
        <w:spacing w:after="0" w:line="276" w:lineRule="auto"/>
        <w:jc w:val="both"/>
        <w:outlineLvl w:val="1"/>
        <w:rPr>
          <w:rFonts w:ascii="Tahoma" w:hAnsi="Tahoma" w:cs="Tahoma"/>
          <w:sz w:val="20"/>
          <w:szCs w:val="20"/>
          <w:lang w:val="en-US"/>
        </w:rPr>
      </w:pPr>
    </w:p>
    <w:p w14:paraId="39640A4E" w14:textId="1C484FE9" w:rsidR="00FC69FF" w:rsidRDefault="00FC69FF" w:rsidP="00FC69FF">
      <w:pPr>
        <w:spacing w:after="0" w:line="276" w:lineRule="auto"/>
        <w:jc w:val="both"/>
        <w:outlineLvl w:val="1"/>
        <w:rPr>
          <w:rFonts w:ascii="Tahoma" w:hAnsi="Tahoma" w:cs="Tahoma"/>
          <w:sz w:val="20"/>
          <w:szCs w:val="20"/>
          <w:lang w:val="en-US"/>
        </w:rPr>
      </w:pPr>
      <w:r w:rsidRPr="00FC69FF">
        <w:rPr>
          <w:rFonts w:ascii="Tahoma" w:hAnsi="Tahoma" w:cs="Tahoma"/>
          <w:b/>
          <w:bCs/>
          <w:sz w:val="20"/>
          <w:szCs w:val="20"/>
          <w:lang w:val="en-US"/>
        </w:rPr>
        <w:t>ITEM 2</w:t>
      </w:r>
      <w:r>
        <w:rPr>
          <w:rFonts w:ascii="Tahoma" w:hAnsi="Tahoma" w:cs="Tahoma"/>
          <w:sz w:val="20"/>
          <w:szCs w:val="20"/>
          <w:lang w:val="en-US"/>
        </w:rPr>
        <w:t>:</w:t>
      </w:r>
      <w:r w:rsidRPr="00FC69FF">
        <w:rPr>
          <w:rFonts w:ascii="Tahoma" w:hAnsi="Tahoma" w:cs="Tahoma"/>
          <w:sz w:val="20"/>
          <w:szCs w:val="20"/>
          <w:lang w:val="en-US"/>
        </w:rPr>
        <w:t xml:space="preserve"> </w:t>
      </w:r>
      <w:r w:rsidRPr="00906744">
        <w:rPr>
          <w:rFonts w:ascii="Tahoma" w:hAnsi="Tahoma" w:cs="Tahoma"/>
          <w:sz w:val="20"/>
          <w:szCs w:val="20"/>
          <w:lang w:val="en-US"/>
        </w:rPr>
        <w:t>67 km/</w:t>
      </w:r>
      <w:proofErr w:type="spellStart"/>
      <w:r w:rsidRPr="00906744">
        <w:rPr>
          <w:rFonts w:ascii="Tahoma" w:hAnsi="Tahoma" w:cs="Tahoma"/>
          <w:sz w:val="20"/>
          <w:szCs w:val="20"/>
          <w:lang w:val="en-US"/>
        </w:rPr>
        <w:t>dia</w:t>
      </w:r>
      <w:proofErr w:type="spellEnd"/>
      <w:r w:rsidRPr="00906744">
        <w:rPr>
          <w:rFonts w:ascii="Tahoma" w:hAnsi="Tahoma" w:cs="Tahoma"/>
          <w:sz w:val="20"/>
          <w:szCs w:val="20"/>
          <w:lang w:val="en-US"/>
        </w:rPr>
        <w:t xml:space="preserve"> x R$ </w:t>
      </w:r>
      <w:r>
        <w:rPr>
          <w:rFonts w:ascii="Tahoma" w:hAnsi="Tahoma" w:cs="Tahoma"/>
          <w:sz w:val="20"/>
          <w:szCs w:val="20"/>
          <w:lang w:val="en-US"/>
        </w:rPr>
        <w:t>1</w:t>
      </w:r>
      <w:r>
        <w:rPr>
          <w:rFonts w:ascii="Tahoma" w:hAnsi="Tahoma" w:cs="Tahoma"/>
          <w:sz w:val="20"/>
          <w:szCs w:val="20"/>
          <w:lang w:val="en-US"/>
        </w:rPr>
        <w:t>4.99</w:t>
      </w:r>
      <w:r w:rsidRPr="00906744">
        <w:rPr>
          <w:rFonts w:ascii="Tahoma" w:hAnsi="Tahoma" w:cs="Tahoma"/>
          <w:sz w:val="20"/>
          <w:szCs w:val="20"/>
          <w:lang w:val="en-US"/>
        </w:rPr>
        <w:t xml:space="preserve"> = R$ </w:t>
      </w:r>
      <w:r>
        <w:rPr>
          <w:rFonts w:ascii="Tahoma" w:hAnsi="Tahoma" w:cs="Tahoma"/>
          <w:sz w:val="20"/>
          <w:szCs w:val="20"/>
          <w:lang w:val="en-US"/>
        </w:rPr>
        <w:t>1.004,95</w:t>
      </w:r>
      <w:r w:rsidRPr="00906744">
        <w:rPr>
          <w:rFonts w:ascii="Tahoma" w:hAnsi="Tahoma" w:cs="Tahoma"/>
          <w:sz w:val="20"/>
          <w:szCs w:val="20"/>
          <w:lang w:val="en-US"/>
        </w:rPr>
        <w:t>/</w:t>
      </w:r>
      <w:proofErr w:type="spellStart"/>
      <w:r w:rsidRPr="00906744">
        <w:rPr>
          <w:rFonts w:ascii="Tahoma" w:hAnsi="Tahoma" w:cs="Tahoma"/>
          <w:sz w:val="20"/>
          <w:szCs w:val="20"/>
          <w:lang w:val="en-US"/>
        </w:rPr>
        <w:t>dia</w:t>
      </w:r>
      <w:proofErr w:type="spellEnd"/>
    </w:p>
    <w:p w14:paraId="4DEC3371" w14:textId="31D4B348" w:rsidR="00FC69FF" w:rsidRDefault="00FC69FF" w:rsidP="00FC69FF">
      <w:pPr>
        <w:spacing w:after="0" w:line="276" w:lineRule="auto"/>
        <w:jc w:val="both"/>
        <w:outlineLvl w:val="1"/>
        <w:rPr>
          <w:rFonts w:ascii="Tahoma" w:hAnsi="Tahoma" w:cs="Tahoma"/>
          <w:sz w:val="20"/>
          <w:szCs w:val="20"/>
          <w:lang w:val="en-US"/>
        </w:rPr>
      </w:pPr>
      <w:r w:rsidRPr="00906744">
        <w:rPr>
          <w:rFonts w:ascii="Tahoma" w:hAnsi="Tahoma" w:cs="Tahoma"/>
          <w:sz w:val="20"/>
          <w:szCs w:val="20"/>
          <w:lang w:val="en-US"/>
        </w:rPr>
        <w:t xml:space="preserve">R$ </w:t>
      </w:r>
      <w:bookmarkStart w:id="2" w:name="_Hlk231198010"/>
      <w:r>
        <w:rPr>
          <w:rFonts w:ascii="Tahoma" w:hAnsi="Tahoma" w:cs="Tahoma"/>
          <w:sz w:val="20"/>
          <w:szCs w:val="20"/>
          <w:lang w:val="en-US"/>
        </w:rPr>
        <w:t xml:space="preserve">1.004,95 </w:t>
      </w:r>
      <w:bookmarkEnd w:id="2"/>
      <w:r w:rsidRPr="00906744">
        <w:rPr>
          <w:rFonts w:ascii="Tahoma" w:hAnsi="Tahoma" w:cs="Tahoma"/>
          <w:sz w:val="20"/>
          <w:szCs w:val="20"/>
          <w:lang w:val="en-US"/>
        </w:rPr>
        <w:t xml:space="preserve">x 206 </w:t>
      </w:r>
      <w:proofErr w:type="spellStart"/>
      <w:r w:rsidRPr="00906744">
        <w:rPr>
          <w:rFonts w:ascii="Tahoma" w:hAnsi="Tahoma" w:cs="Tahoma"/>
          <w:sz w:val="20"/>
          <w:szCs w:val="20"/>
          <w:lang w:val="en-US"/>
        </w:rPr>
        <w:t>dias</w:t>
      </w:r>
      <w:proofErr w:type="spellEnd"/>
      <w:r w:rsidRPr="00906744">
        <w:rPr>
          <w:rFonts w:ascii="Tahoma" w:hAnsi="Tahoma" w:cs="Tahoma"/>
          <w:sz w:val="20"/>
          <w:szCs w:val="20"/>
          <w:lang w:val="en-US"/>
        </w:rPr>
        <w:t xml:space="preserve"> = R$ </w:t>
      </w:r>
      <w:bookmarkStart w:id="3" w:name="_Hlk231198048"/>
      <w:r>
        <w:rPr>
          <w:rFonts w:ascii="Tahoma" w:hAnsi="Tahoma" w:cs="Tahoma"/>
          <w:sz w:val="20"/>
          <w:szCs w:val="20"/>
          <w:lang w:val="en-US"/>
        </w:rPr>
        <w:t>207.019,70</w:t>
      </w:r>
      <w:bookmarkEnd w:id="3"/>
      <w:r w:rsidRPr="00906744">
        <w:rPr>
          <w:rFonts w:ascii="Tahoma" w:hAnsi="Tahoma" w:cs="Tahoma"/>
          <w:sz w:val="20"/>
          <w:szCs w:val="20"/>
          <w:lang w:val="en-US"/>
        </w:rPr>
        <w:t>/</w:t>
      </w:r>
      <w:proofErr w:type="spellStart"/>
      <w:r w:rsidRPr="00906744">
        <w:rPr>
          <w:rFonts w:ascii="Tahoma" w:hAnsi="Tahoma" w:cs="Tahoma"/>
          <w:sz w:val="20"/>
          <w:szCs w:val="20"/>
          <w:lang w:val="en-US"/>
        </w:rPr>
        <w:t>ano</w:t>
      </w:r>
      <w:proofErr w:type="spellEnd"/>
    </w:p>
    <w:p w14:paraId="5F9C7E37" w14:textId="797E5F79" w:rsidR="00FC69FF" w:rsidRPr="00906744" w:rsidRDefault="00FC69FF" w:rsidP="00906744">
      <w:pPr>
        <w:spacing w:after="0" w:line="276" w:lineRule="auto"/>
        <w:jc w:val="both"/>
        <w:outlineLvl w:val="1"/>
        <w:rPr>
          <w:rFonts w:ascii="Tahoma" w:hAnsi="Tahoma" w:cs="Tahoma"/>
          <w:sz w:val="20"/>
          <w:szCs w:val="20"/>
          <w:lang w:val="en-US"/>
        </w:rPr>
      </w:pPr>
    </w:p>
    <w:p w14:paraId="1B01D4F9" w14:textId="0EFB9349" w:rsidR="00FC69FF" w:rsidRPr="00FC69FF" w:rsidRDefault="00414C69" w:rsidP="00906744">
      <w:pPr>
        <w:spacing w:after="0" w:line="276" w:lineRule="auto"/>
        <w:jc w:val="both"/>
        <w:outlineLvl w:val="1"/>
        <w:rPr>
          <w:rFonts w:ascii="Tahoma" w:hAnsi="Tahoma" w:cs="Tahoma"/>
          <w:b/>
          <w:bCs/>
          <w:sz w:val="20"/>
          <w:szCs w:val="20"/>
          <w:lang w:val="en-US"/>
        </w:rPr>
      </w:pPr>
      <w:r>
        <w:rPr>
          <w:rFonts w:ascii="Tahoma" w:hAnsi="Tahoma" w:cs="Tahoma"/>
          <w:b/>
          <w:bCs/>
          <w:sz w:val="20"/>
          <w:szCs w:val="20"/>
          <w:lang w:val="en-US"/>
        </w:rPr>
        <w:t>LOTE</w:t>
      </w:r>
      <w:r w:rsidR="00906744" w:rsidRPr="00FC69FF">
        <w:rPr>
          <w:rFonts w:ascii="Tahoma" w:hAnsi="Tahoma" w:cs="Tahoma"/>
          <w:b/>
          <w:bCs/>
          <w:sz w:val="20"/>
          <w:szCs w:val="20"/>
          <w:lang w:val="en-US"/>
        </w:rPr>
        <w:t xml:space="preserve"> 2 </w:t>
      </w:r>
    </w:p>
    <w:p w14:paraId="447B255A" w14:textId="523B7AC0" w:rsidR="00906744" w:rsidRPr="00906744" w:rsidRDefault="00414C69" w:rsidP="00906744">
      <w:pPr>
        <w:spacing w:after="0" w:line="276" w:lineRule="auto"/>
        <w:jc w:val="both"/>
        <w:outlineLvl w:val="1"/>
        <w:rPr>
          <w:rFonts w:ascii="Tahoma" w:hAnsi="Tahoma" w:cs="Tahoma"/>
          <w:sz w:val="20"/>
          <w:szCs w:val="20"/>
          <w:lang w:val="en-US"/>
        </w:rPr>
      </w:pPr>
      <w:r w:rsidRPr="00414C69">
        <w:rPr>
          <w:rFonts w:ascii="Tahoma" w:hAnsi="Tahoma" w:cs="Tahoma"/>
          <w:b/>
          <w:bCs/>
          <w:sz w:val="20"/>
          <w:szCs w:val="20"/>
          <w:lang w:val="en-US"/>
        </w:rPr>
        <w:t>ITEM 1</w:t>
      </w:r>
      <w:r>
        <w:rPr>
          <w:rFonts w:ascii="Tahoma" w:hAnsi="Tahoma" w:cs="Tahoma"/>
          <w:sz w:val="20"/>
          <w:szCs w:val="20"/>
          <w:lang w:val="en-US"/>
        </w:rPr>
        <w:t xml:space="preserve"> :</w:t>
      </w:r>
      <w:r w:rsidR="00906744" w:rsidRPr="00906744">
        <w:rPr>
          <w:rFonts w:ascii="Tahoma" w:hAnsi="Tahoma" w:cs="Tahoma"/>
          <w:sz w:val="20"/>
          <w:szCs w:val="20"/>
          <w:lang w:val="en-US"/>
        </w:rPr>
        <w:t>51,4 km/</w:t>
      </w:r>
      <w:proofErr w:type="spellStart"/>
      <w:r w:rsidR="00906744" w:rsidRPr="00906744">
        <w:rPr>
          <w:rFonts w:ascii="Tahoma" w:hAnsi="Tahoma" w:cs="Tahoma"/>
          <w:sz w:val="20"/>
          <w:szCs w:val="20"/>
          <w:lang w:val="en-US"/>
        </w:rPr>
        <w:t>dia</w:t>
      </w:r>
      <w:proofErr w:type="spellEnd"/>
      <w:r w:rsidR="00906744" w:rsidRPr="00906744">
        <w:rPr>
          <w:rFonts w:ascii="Tahoma" w:hAnsi="Tahoma" w:cs="Tahoma"/>
          <w:sz w:val="20"/>
          <w:szCs w:val="20"/>
          <w:lang w:val="en-US"/>
        </w:rPr>
        <w:t xml:space="preserve"> x R$ </w:t>
      </w:r>
      <w:r w:rsidR="00FC69FF">
        <w:rPr>
          <w:rFonts w:ascii="Tahoma" w:hAnsi="Tahoma" w:cs="Tahoma"/>
          <w:sz w:val="20"/>
          <w:szCs w:val="20"/>
          <w:lang w:val="en-US"/>
        </w:rPr>
        <w:t>14.85</w:t>
      </w:r>
      <w:r w:rsidR="00906744" w:rsidRPr="00906744">
        <w:rPr>
          <w:rFonts w:ascii="Tahoma" w:hAnsi="Tahoma" w:cs="Tahoma"/>
          <w:sz w:val="20"/>
          <w:szCs w:val="20"/>
          <w:lang w:val="en-US"/>
        </w:rPr>
        <w:t xml:space="preserve"> = </w:t>
      </w:r>
      <w:bookmarkStart w:id="4" w:name="_Hlk231198382"/>
      <w:r w:rsidR="00906744" w:rsidRPr="00906744">
        <w:rPr>
          <w:rFonts w:ascii="Tahoma" w:hAnsi="Tahoma" w:cs="Tahoma"/>
          <w:sz w:val="20"/>
          <w:szCs w:val="20"/>
          <w:lang w:val="en-US"/>
        </w:rPr>
        <w:t>R$</w:t>
      </w:r>
      <w:r w:rsidR="00FC69FF">
        <w:rPr>
          <w:rFonts w:ascii="Tahoma" w:hAnsi="Tahoma" w:cs="Tahoma"/>
          <w:sz w:val="20"/>
          <w:szCs w:val="20"/>
          <w:lang w:val="en-US"/>
        </w:rPr>
        <w:t>763,18</w:t>
      </w:r>
      <w:r w:rsidR="00906744" w:rsidRPr="00906744">
        <w:rPr>
          <w:rFonts w:ascii="Tahoma" w:hAnsi="Tahoma" w:cs="Tahoma"/>
          <w:sz w:val="20"/>
          <w:szCs w:val="20"/>
          <w:lang w:val="en-US"/>
        </w:rPr>
        <w:t xml:space="preserve"> </w:t>
      </w:r>
      <w:bookmarkEnd w:id="4"/>
      <w:r w:rsidR="00906744" w:rsidRPr="00906744">
        <w:rPr>
          <w:rFonts w:ascii="Tahoma" w:hAnsi="Tahoma" w:cs="Tahoma"/>
          <w:sz w:val="20"/>
          <w:szCs w:val="20"/>
          <w:lang w:val="en-US"/>
        </w:rPr>
        <w:t>/</w:t>
      </w:r>
      <w:proofErr w:type="spellStart"/>
      <w:r w:rsidR="00906744" w:rsidRPr="00906744">
        <w:rPr>
          <w:rFonts w:ascii="Tahoma" w:hAnsi="Tahoma" w:cs="Tahoma"/>
          <w:sz w:val="20"/>
          <w:szCs w:val="20"/>
          <w:lang w:val="en-US"/>
        </w:rPr>
        <w:t>dia</w:t>
      </w:r>
      <w:proofErr w:type="spellEnd"/>
    </w:p>
    <w:p w14:paraId="4354CAE8" w14:textId="639F55BA" w:rsidR="00906744" w:rsidRDefault="00906744" w:rsidP="00906744">
      <w:pPr>
        <w:spacing w:after="0" w:line="276" w:lineRule="auto"/>
        <w:jc w:val="both"/>
        <w:outlineLvl w:val="1"/>
        <w:rPr>
          <w:rFonts w:ascii="Tahoma" w:hAnsi="Tahoma" w:cs="Tahoma"/>
          <w:sz w:val="20"/>
          <w:szCs w:val="20"/>
          <w:lang w:val="en-US"/>
        </w:rPr>
      </w:pPr>
      <w:r w:rsidRPr="00906744">
        <w:rPr>
          <w:rFonts w:ascii="Tahoma" w:hAnsi="Tahoma" w:cs="Tahoma"/>
          <w:sz w:val="20"/>
          <w:szCs w:val="20"/>
          <w:lang w:val="en-US"/>
        </w:rPr>
        <w:t xml:space="preserve">R$ </w:t>
      </w:r>
      <w:r w:rsidR="00FC69FF">
        <w:rPr>
          <w:rFonts w:ascii="Tahoma" w:hAnsi="Tahoma" w:cs="Tahoma"/>
          <w:sz w:val="20"/>
          <w:szCs w:val="20"/>
          <w:lang w:val="en-US"/>
        </w:rPr>
        <w:t>763,18</w:t>
      </w:r>
      <w:r w:rsidRPr="00906744">
        <w:rPr>
          <w:rFonts w:ascii="Tahoma" w:hAnsi="Tahoma" w:cs="Tahoma"/>
          <w:sz w:val="20"/>
          <w:szCs w:val="20"/>
          <w:lang w:val="en-US"/>
        </w:rPr>
        <w:t xml:space="preserve"> x 206 </w:t>
      </w:r>
      <w:proofErr w:type="spellStart"/>
      <w:r w:rsidRPr="00906744">
        <w:rPr>
          <w:rFonts w:ascii="Tahoma" w:hAnsi="Tahoma" w:cs="Tahoma"/>
          <w:sz w:val="20"/>
          <w:szCs w:val="20"/>
          <w:lang w:val="en-US"/>
        </w:rPr>
        <w:t>dias</w:t>
      </w:r>
      <w:proofErr w:type="spellEnd"/>
      <w:r w:rsidRPr="00906744">
        <w:rPr>
          <w:rFonts w:ascii="Tahoma" w:hAnsi="Tahoma" w:cs="Tahoma"/>
          <w:sz w:val="20"/>
          <w:szCs w:val="20"/>
          <w:lang w:val="en-US"/>
        </w:rPr>
        <w:t xml:space="preserve"> = </w:t>
      </w:r>
      <w:bookmarkStart w:id="5" w:name="_Hlk231198400"/>
      <w:r w:rsidRPr="00906744">
        <w:rPr>
          <w:rFonts w:ascii="Tahoma" w:hAnsi="Tahoma" w:cs="Tahoma"/>
          <w:sz w:val="20"/>
          <w:szCs w:val="20"/>
          <w:lang w:val="en-US"/>
        </w:rPr>
        <w:t xml:space="preserve">R$ </w:t>
      </w:r>
      <w:r w:rsidR="00FC69FF">
        <w:rPr>
          <w:rFonts w:ascii="Tahoma" w:hAnsi="Tahoma" w:cs="Tahoma"/>
          <w:sz w:val="20"/>
          <w:szCs w:val="20"/>
          <w:lang w:val="en-US"/>
        </w:rPr>
        <w:t>157</w:t>
      </w:r>
      <w:r w:rsidR="00414C69">
        <w:rPr>
          <w:rFonts w:ascii="Tahoma" w:hAnsi="Tahoma" w:cs="Tahoma"/>
          <w:sz w:val="20"/>
          <w:szCs w:val="20"/>
          <w:lang w:val="en-US"/>
        </w:rPr>
        <w:t>.215,08</w:t>
      </w:r>
      <w:bookmarkEnd w:id="5"/>
      <w:r w:rsidRPr="00906744">
        <w:rPr>
          <w:rFonts w:ascii="Tahoma" w:hAnsi="Tahoma" w:cs="Tahoma"/>
          <w:sz w:val="20"/>
          <w:szCs w:val="20"/>
          <w:lang w:val="en-US"/>
        </w:rPr>
        <w:t>/</w:t>
      </w:r>
      <w:proofErr w:type="spellStart"/>
      <w:r w:rsidRPr="00906744">
        <w:rPr>
          <w:rFonts w:ascii="Tahoma" w:hAnsi="Tahoma" w:cs="Tahoma"/>
          <w:sz w:val="20"/>
          <w:szCs w:val="20"/>
          <w:lang w:val="en-US"/>
        </w:rPr>
        <w:t>ano</w:t>
      </w:r>
      <w:proofErr w:type="spellEnd"/>
    </w:p>
    <w:p w14:paraId="7B8F7739" w14:textId="77777777" w:rsidR="00414C69" w:rsidRDefault="00414C69" w:rsidP="00906744">
      <w:pPr>
        <w:spacing w:after="0" w:line="276" w:lineRule="auto"/>
        <w:jc w:val="both"/>
        <w:outlineLvl w:val="1"/>
        <w:rPr>
          <w:rFonts w:ascii="Tahoma" w:hAnsi="Tahoma" w:cs="Tahoma"/>
          <w:sz w:val="20"/>
          <w:szCs w:val="20"/>
          <w:lang w:val="en-US"/>
        </w:rPr>
      </w:pPr>
    </w:p>
    <w:p w14:paraId="00B83EDD" w14:textId="518CBA90" w:rsidR="00414C69" w:rsidRPr="00906744" w:rsidRDefault="00414C69" w:rsidP="00414C69">
      <w:pPr>
        <w:spacing w:after="0" w:line="276" w:lineRule="auto"/>
        <w:jc w:val="both"/>
        <w:outlineLvl w:val="1"/>
        <w:rPr>
          <w:rFonts w:ascii="Tahoma" w:hAnsi="Tahoma" w:cs="Tahoma"/>
          <w:sz w:val="20"/>
          <w:szCs w:val="20"/>
          <w:lang w:val="en-US"/>
        </w:rPr>
      </w:pPr>
      <w:r w:rsidRPr="00414C69">
        <w:rPr>
          <w:rFonts w:ascii="Tahoma" w:hAnsi="Tahoma" w:cs="Tahoma"/>
          <w:b/>
          <w:bCs/>
          <w:sz w:val="20"/>
          <w:szCs w:val="20"/>
          <w:lang w:val="en-US"/>
        </w:rPr>
        <w:t>ITEM 2:</w:t>
      </w:r>
      <w:r w:rsidRPr="00414C69">
        <w:rPr>
          <w:rFonts w:ascii="Tahoma" w:hAnsi="Tahoma" w:cs="Tahoma"/>
          <w:sz w:val="20"/>
          <w:szCs w:val="20"/>
          <w:lang w:val="en-US"/>
        </w:rPr>
        <w:t xml:space="preserve"> </w:t>
      </w:r>
      <w:r w:rsidRPr="00906744">
        <w:rPr>
          <w:rFonts w:ascii="Tahoma" w:hAnsi="Tahoma" w:cs="Tahoma"/>
          <w:sz w:val="20"/>
          <w:szCs w:val="20"/>
          <w:lang w:val="en-US"/>
        </w:rPr>
        <w:t>51,4 km/</w:t>
      </w:r>
      <w:proofErr w:type="spellStart"/>
      <w:r w:rsidRPr="00906744">
        <w:rPr>
          <w:rFonts w:ascii="Tahoma" w:hAnsi="Tahoma" w:cs="Tahoma"/>
          <w:sz w:val="20"/>
          <w:szCs w:val="20"/>
          <w:lang w:val="en-US"/>
        </w:rPr>
        <w:t>dia</w:t>
      </w:r>
      <w:proofErr w:type="spellEnd"/>
      <w:r w:rsidRPr="00906744">
        <w:rPr>
          <w:rFonts w:ascii="Tahoma" w:hAnsi="Tahoma" w:cs="Tahoma"/>
          <w:sz w:val="20"/>
          <w:szCs w:val="20"/>
          <w:lang w:val="en-US"/>
        </w:rPr>
        <w:t xml:space="preserve"> x R$ </w:t>
      </w:r>
      <w:r>
        <w:rPr>
          <w:rFonts w:ascii="Tahoma" w:hAnsi="Tahoma" w:cs="Tahoma"/>
          <w:sz w:val="20"/>
          <w:szCs w:val="20"/>
          <w:lang w:val="en-US"/>
        </w:rPr>
        <w:t>1</w:t>
      </w:r>
      <w:r>
        <w:rPr>
          <w:rFonts w:ascii="Tahoma" w:hAnsi="Tahoma" w:cs="Tahoma"/>
          <w:sz w:val="20"/>
          <w:szCs w:val="20"/>
          <w:lang w:val="en-US"/>
        </w:rPr>
        <w:t>2.68</w:t>
      </w:r>
      <w:r w:rsidRPr="00906744">
        <w:rPr>
          <w:rFonts w:ascii="Tahoma" w:hAnsi="Tahoma" w:cs="Tahoma"/>
          <w:sz w:val="20"/>
          <w:szCs w:val="20"/>
          <w:lang w:val="en-US"/>
        </w:rPr>
        <w:t xml:space="preserve"> = R$</w:t>
      </w:r>
      <w:r>
        <w:rPr>
          <w:rFonts w:ascii="Tahoma" w:hAnsi="Tahoma" w:cs="Tahoma"/>
          <w:sz w:val="20"/>
          <w:szCs w:val="20"/>
          <w:lang w:val="en-US"/>
        </w:rPr>
        <w:t xml:space="preserve"> ,85</w:t>
      </w:r>
      <w:r w:rsidRPr="00906744">
        <w:rPr>
          <w:rFonts w:ascii="Tahoma" w:hAnsi="Tahoma" w:cs="Tahoma"/>
          <w:sz w:val="20"/>
          <w:szCs w:val="20"/>
          <w:lang w:val="en-US"/>
        </w:rPr>
        <w:t xml:space="preserve"> /</w:t>
      </w:r>
      <w:proofErr w:type="spellStart"/>
      <w:r w:rsidRPr="00906744">
        <w:rPr>
          <w:rFonts w:ascii="Tahoma" w:hAnsi="Tahoma" w:cs="Tahoma"/>
          <w:sz w:val="20"/>
          <w:szCs w:val="20"/>
          <w:lang w:val="en-US"/>
        </w:rPr>
        <w:t>dia</w:t>
      </w:r>
      <w:proofErr w:type="spellEnd"/>
    </w:p>
    <w:p w14:paraId="375046E7" w14:textId="7A401DF4" w:rsidR="00414C69" w:rsidRDefault="00414C69" w:rsidP="00414C69">
      <w:pPr>
        <w:spacing w:after="0" w:line="276" w:lineRule="auto"/>
        <w:jc w:val="both"/>
        <w:outlineLvl w:val="1"/>
        <w:rPr>
          <w:rFonts w:ascii="Tahoma" w:hAnsi="Tahoma" w:cs="Tahoma"/>
          <w:sz w:val="20"/>
          <w:szCs w:val="20"/>
          <w:lang w:val="en-US"/>
        </w:rPr>
      </w:pPr>
      <w:r w:rsidRPr="00906744">
        <w:rPr>
          <w:rFonts w:ascii="Tahoma" w:hAnsi="Tahoma" w:cs="Tahoma"/>
          <w:sz w:val="20"/>
          <w:szCs w:val="20"/>
          <w:lang w:val="en-US"/>
        </w:rPr>
        <w:t xml:space="preserve">R$ </w:t>
      </w:r>
      <w:r>
        <w:rPr>
          <w:rFonts w:ascii="Tahoma" w:hAnsi="Tahoma" w:cs="Tahoma"/>
          <w:sz w:val="20"/>
          <w:szCs w:val="20"/>
          <w:lang w:val="en-US"/>
        </w:rPr>
        <w:t xml:space="preserve">651,85 </w:t>
      </w:r>
      <w:r w:rsidRPr="00906744">
        <w:rPr>
          <w:rFonts w:ascii="Tahoma" w:hAnsi="Tahoma" w:cs="Tahoma"/>
          <w:sz w:val="20"/>
          <w:szCs w:val="20"/>
          <w:lang w:val="en-US"/>
        </w:rPr>
        <w:t xml:space="preserve">x 206 </w:t>
      </w:r>
      <w:proofErr w:type="spellStart"/>
      <w:r w:rsidRPr="00906744">
        <w:rPr>
          <w:rFonts w:ascii="Tahoma" w:hAnsi="Tahoma" w:cs="Tahoma"/>
          <w:sz w:val="20"/>
          <w:szCs w:val="20"/>
          <w:lang w:val="en-US"/>
        </w:rPr>
        <w:t>dias</w:t>
      </w:r>
      <w:proofErr w:type="spellEnd"/>
      <w:r w:rsidRPr="00906744">
        <w:rPr>
          <w:rFonts w:ascii="Tahoma" w:hAnsi="Tahoma" w:cs="Tahoma"/>
          <w:sz w:val="20"/>
          <w:szCs w:val="20"/>
          <w:lang w:val="en-US"/>
        </w:rPr>
        <w:t xml:space="preserve"> = R$ </w:t>
      </w:r>
      <w:r>
        <w:rPr>
          <w:rFonts w:ascii="Tahoma" w:hAnsi="Tahoma" w:cs="Tahoma"/>
          <w:sz w:val="20"/>
          <w:szCs w:val="20"/>
          <w:lang w:val="en-US"/>
        </w:rPr>
        <w:t>134.281,10</w:t>
      </w:r>
      <w:r w:rsidRPr="00906744">
        <w:rPr>
          <w:rFonts w:ascii="Tahoma" w:hAnsi="Tahoma" w:cs="Tahoma"/>
          <w:sz w:val="20"/>
          <w:szCs w:val="20"/>
          <w:lang w:val="en-US"/>
        </w:rPr>
        <w:t>/</w:t>
      </w:r>
      <w:proofErr w:type="spellStart"/>
      <w:r w:rsidRPr="00906744">
        <w:rPr>
          <w:rFonts w:ascii="Tahoma" w:hAnsi="Tahoma" w:cs="Tahoma"/>
          <w:sz w:val="20"/>
          <w:szCs w:val="20"/>
          <w:lang w:val="en-US"/>
        </w:rPr>
        <w:t>ano</w:t>
      </w:r>
      <w:proofErr w:type="spellEnd"/>
    </w:p>
    <w:p w14:paraId="51021CCA" w14:textId="5504475F" w:rsidR="00AA232F" w:rsidRDefault="00AA232F" w:rsidP="00AA232F">
      <w:pPr>
        <w:spacing w:after="0" w:line="276" w:lineRule="auto"/>
        <w:jc w:val="both"/>
        <w:outlineLvl w:val="1"/>
        <w:rPr>
          <w:rFonts w:ascii="Tahoma" w:hAnsi="Tahoma" w:cs="Tahoma"/>
          <w:sz w:val="20"/>
          <w:szCs w:val="20"/>
        </w:rPr>
      </w:pPr>
    </w:p>
    <w:p w14:paraId="6E7C9211" w14:textId="77777777" w:rsidR="00AA232F" w:rsidRDefault="00AA232F" w:rsidP="00AA232F">
      <w:pPr>
        <w:spacing w:after="0" w:line="276" w:lineRule="auto"/>
        <w:jc w:val="both"/>
        <w:outlineLvl w:val="1"/>
        <w:rPr>
          <w:rFonts w:ascii="Tahoma" w:hAnsi="Tahoma" w:cs="Tahoma"/>
          <w:sz w:val="20"/>
          <w:szCs w:val="20"/>
        </w:rPr>
      </w:pPr>
    </w:p>
    <w:p w14:paraId="6D693838" w14:textId="77777777" w:rsidR="00906744" w:rsidRPr="00906744" w:rsidRDefault="00906744" w:rsidP="00AA232F">
      <w:pPr>
        <w:spacing w:after="100" w:afterAutospacing="1" w:line="276" w:lineRule="auto"/>
        <w:jc w:val="both"/>
        <w:outlineLvl w:val="1"/>
        <w:rPr>
          <w:rFonts w:ascii="Tahoma" w:hAnsi="Tahoma" w:cs="Tahoma"/>
          <w:sz w:val="20"/>
          <w:szCs w:val="20"/>
        </w:rPr>
      </w:pPr>
      <w:r w:rsidRPr="00906744">
        <w:rPr>
          <w:rFonts w:ascii="Tahoma" w:hAnsi="Tahoma" w:cs="Tahoma"/>
          <w:sz w:val="20"/>
          <w:szCs w:val="20"/>
        </w:rPr>
        <w:t>A estimativa foi baseada em:</w:t>
      </w:r>
    </w:p>
    <w:p w14:paraId="789EA923" w14:textId="77777777" w:rsidR="00906744" w:rsidRPr="00906744" w:rsidRDefault="00906744" w:rsidP="00AA232F">
      <w:pPr>
        <w:numPr>
          <w:ilvl w:val="0"/>
          <w:numId w:val="5"/>
        </w:numPr>
        <w:spacing w:before="100" w:beforeAutospacing="1" w:after="100" w:afterAutospacing="1" w:line="276" w:lineRule="auto"/>
        <w:jc w:val="both"/>
        <w:outlineLvl w:val="1"/>
        <w:rPr>
          <w:rFonts w:ascii="Tahoma" w:hAnsi="Tahoma" w:cs="Tahoma"/>
          <w:sz w:val="20"/>
          <w:szCs w:val="20"/>
        </w:rPr>
      </w:pPr>
      <w:r w:rsidRPr="00906744">
        <w:rPr>
          <w:rFonts w:ascii="Tahoma" w:hAnsi="Tahoma" w:cs="Tahoma"/>
          <w:sz w:val="20"/>
          <w:szCs w:val="20"/>
        </w:rPr>
        <w:t xml:space="preserve">Custos médios por quilômetro praticados em contratações públicas; </w:t>
      </w:r>
    </w:p>
    <w:p w14:paraId="79CB9A06" w14:textId="77777777" w:rsidR="00906744" w:rsidRPr="00906744" w:rsidRDefault="00906744" w:rsidP="00AA232F">
      <w:pPr>
        <w:numPr>
          <w:ilvl w:val="0"/>
          <w:numId w:val="5"/>
        </w:numPr>
        <w:spacing w:before="100" w:beforeAutospacing="1" w:after="100" w:afterAutospacing="1" w:line="276" w:lineRule="auto"/>
        <w:jc w:val="both"/>
        <w:outlineLvl w:val="1"/>
        <w:rPr>
          <w:rFonts w:ascii="Tahoma" w:hAnsi="Tahoma" w:cs="Tahoma"/>
          <w:sz w:val="20"/>
          <w:szCs w:val="20"/>
        </w:rPr>
      </w:pPr>
      <w:r w:rsidRPr="00906744">
        <w:rPr>
          <w:rFonts w:ascii="Tahoma" w:hAnsi="Tahoma" w:cs="Tahoma"/>
          <w:sz w:val="20"/>
          <w:szCs w:val="20"/>
        </w:rPr>
        <w:t xml:space="preserve">Estrutura de custos do transporte (combustível, mão de obra, manutenção e depreciação); </w:t>
      </w:r>
    </w:p>
    <w:p w14:paraId="12E0D131" w14:textId="77777777" w:rsidR="00906744" w:rsidRPr="00906744" w:rsidRDefault="00906744" w:rsidP="00AA232F">
      <w:pPr>
        <w:numPr>
          <w:ilvl w:val="0"/>
          <w:numId w:val="5"/>
        </w:numPr>
        <w:spacing w:before="100" w:beforeAutospacing="1" w:after="100" w:afterAutospacing="1" w:line="276" w:lineRule="auto"/>
        <w:jc w:val="both"/>
        <w:outlineLvl w:val="1"/>
        <w:rPr>
          <w:rFonts w:ascii="Tahoma" w:hAnsi="Tahoma" w:cs="Tahoma"/>
          <w:sz w:val="20"/>
          <w:szCs w:val="20"/>
        </w:rPr>
      </w:pPr>
      <w:r w:rsidRPr="00906744">
        <w:rPr>
          <w:rFonts w:ascii="Tahoma" w:hAnsi="Tahoma" w:cs="Tahoma"/>
          <w:sz w:val="20"/>
          <w:szCs w:val="20"/>
        </w:rPr>
        <w:t xml:space="preserve">Comparação com municípios de porte semelhante. </w:t>
      </w:r>
    </w:p>
    <w:p w14:paraId="55C605C3" w14:textId="77777777" w:rsidR="00906744" w:rsidRPr="00906744" w:rsidRDefault="00906744" w:rsidP="00AA232F">
      <w:pPr>
        <w:spacing w:before="100" w:beforeAutospacing="1" w:after="100" w:afterAutospacing="1" w:line="276" w:lineRule="auto"/>
        <w:jc w:val="both"/>
        <w:outlineLvl w:val="1"/>
        <w:rPr>
          <w:rFonts w:ascii="Tahoma" w:hAnsi="Tahoma" w:cs="Tahoma"/>
          <w:sz w:val="20"/>
          <w:szCs w:val="20"/>
        </w:rPr>
      </w:pPr>
      <w:r w:rsidRPr="00906744">
        <w:rPr>
          <w:rFonts w:ascii="Tahoma" w:hAnsi="Tahoma" w:cs="Tahoma"/>
          <w:sz w:val="20"/>
          <w:szCs w:val="20"/>
        </w:rPr>
        <w:t>Nos termos do art. 23, §1º, da Lei nº 14.133/2021, a Administração deverá complementar a pesquisa com cotações formais e/ou consultas a bancos de preços públicos antes da licitação.</w:t>
      </w:r>
    </w:p>
    <w:p w14:paraId="000C5BF2" w14:textId="77777777" w:rsidR="00906744" w:rsidRPr="00906744" w:rsidRDefault="00906744" w:rsidP="00906744">
      <w:pPr>
        <w:spacing w:before="100" w:beforeAutospacing="1" w:after="100" w:afterAutospacing="1" w:line="240" w:lineRule="auto"/>
        <w:jc w:val="both"/>
        <w:outlineLvl w:val="1"/>
        <w:rPr>
          <w:rFonts w:ascii="Tahoma" w:hAnsi="Tahoma" w:cs="Tahoma"/>
          <w:sz w:val="20"/>
          <w:szCs w:val="20"/>
        </w:rPr>
      </w:pPr>
      <w:r w:rsidRPr="00906744">
        <w:rPr>
          <w:rFonts w:ascii="Tahoma" w:hAnsi="Tahoma" w:cs="Tahoma"/>
          <w:sz w:val="20"/>
          <w:szCs w:val="20"/>
        </w:rPr>
        <w:t>Os valores apresentados constituem estimativa preliminar, devendo ser confirmados na fase de pesquisa de preços, sob pena de violação ao art. 23 da Lei nº 14.133/2021.</w:t>
      </w:r>
    </w:p>
    <w:p w14:paraId="72143755" w14:textId="2D62210C" w:rsidR="00DE191A" w:rsidRPr="00906744" w:rsidRDefault="00DE191A" w:rsidP="00906744">
      <w:pPr>
        <w:jc w:val="both"/>
        <w:rPr>
          <w:rFonts w:ascii="Tahoma" w:hAnsi="Tahoma" w:cs="Tahoma"/>
          <w:b/>
          <w:bCs/>
          <w:sz w:val="20"/>
          <w:szCs w:val="20"/>
        </w:rPr>
      </w:pPr>
      <w:r w:rsidRPr="00906744">
        <w:rPr>
          <w:rFonts w:ascii="Tahoma" w:hAnsi="Tahoma" w:cs="Tahoma"/>
          <w:b/>
          <w:bCs/>
          <w:sz w:val="20"/>
          <w:szCs w:val="20"/>
        </w:rPr>
        <w:t>7. DA ANÁLISE DE EXEQUIBILIDADE DAS PROPOSTAS</w:t>
      </w:r>
    </w:p>
    <w:p w14:paraId="06A69989" w14:textId="146BC434" w:rsidR="00DE191A" w:rsidRPr="00906744" w:rsidRDefault="00DE191A" w:rsidP="00906744">
      <w:pPr>
        <w:jc w:val="both"/>
        <w:rPr>
          <w:rFonts w:ascii="Tahoma" w:hAnsi="Tahoma" w:cs="Tahoma"/>
          <w:sz w:val="20"/>
          <w:szCs w:val="20"/>
        </w:rPr>
      </w:pPr>
      <w:r w:rsidRPr="00906744">
        <w:rPr>
          <w:rFonts w:ascii="Tahoma" w:hAnsi="Tahoma" w:cs="Tahoma"/>
          <w:sz w:val="20"/>
          <w:szCs w:val="20"/>
        </w:rPr>
        <w:t>A análise de exequibilidade das propostas constitui etapa essencial do julgamento do certame, tendo por finalidade assegurar que os preços ofertados sejam compatíveis com os custos necessários à adequada execução do objeto, evitando a contratação de propostas inexequíveis que possam comprometer a continuidade, a qualidade e a segurança do serviço público.</w:t>
      </w:r>
    </w:p>
    <w:p w14:paraId="4BEE30EA" w14:textId="26332DAB" w:rsidR="00DE191A" w:rsidRPr="00906744" w:rsidRDefault="00DE191A" w:rsidP="00906744">
      <w:pPr>
        <w:jc w:val="both"/>
        <w:rPr>
          <w:rFonts w:ascii="Tahoma" w:hAnsi="Tahoma" w:cs="Tahoma"/>
          <w:sz w:val="20"/>
          <w:szCs w:val="20"/>
        </w:rPr>
      </w:pPr>
      <w:r w:rsidRPr="00906744">
        <w:rPr>
          <w:rFonts w:ascii="Tahoma" w:hAnsi="Tahoma" w:cs="Tahoma"/>
          <w:sz w:val="20"/>
          <w:szCs w:val="20"/>
        </w:rPr>
        <w:t>Nos termos do art. 59, §2º, da Lei nº 14.133/2021, a Administração deverá avaliar a viabilidade econômica das propostas apresentadas, podendo promover diligências para verificar a consistência dos valores ofertados, especialmente quando estes se mostrarem significativamente inferiores aos estimados ou aos praticados no mercado.</w:t>
      </w:r>
    </w:p>
    <w:p w14:paraId="61D8D094" w14:textId="13F4A49B" w:rsidR="00DE191A" w:rsidRPr="00906744" w:rsidRDefault="00DE191A" w:rsidP="00906744">
      <w:pPr>
        <w:jc w:val="both"/>
        <w:rPr>
          <w:rFonts w:ascii="Tahoma" w:hAnsi="Tahoma" w:cs="Tahoma"/>
          <w:sz w:val="20"/>
          <w:szCs w:val="20"/>
        </w:rPr>
      </w:pPr>
      <w:r w:rsidRPr="00906744">
        <w:rPr>
          <w:rFonts w:ascii="Tahoma" w:hAnsi="Tahoma" w:cs="Tahoma"/>
          <w:sz w:val="20"/>
          <w:szCs w:val="20"/>
        </w:rPr>
        <w:t>Considerando a natureza do objeto, cuja execução envolve custos mínimos operacionais claramente identificáveis, tais como combustível, mão de obra, manutenção e depreciação dos veículos, serão consideradas potencialmente inexequíveis as propostas que apresentarem valores incompatíveis com a cobertura desses custos essenciais, ainda que formalmente atendam aos requisitos do edital.</w:t>
      </w:r>
    </w:p>
    <w:p w14:paraId="3F5C7F5A" w14:textId="2B5B7C2B" w:rsidR="00DE191A" w:rsidRPr="00906744" w:rsidRDefault="00DE191A" w:rsidP="00906744">
      <w:pPr>
        <w:jc w:val="both"/>
        <w:rPr>
          <w:rFonts w:ascii="Tahoma" w:hAnsi="Tahoma" w:cs="Tahoma"/>
          <w:sz w:val="20"/>
          <w:szCs w:val="20"/>
        </w:rPr>
      </w:pPr>
      <w:r w:rsidRPr="00906744">
        <w:rPr>
          <w:rFonts w:ascii="Tahoma" w:hAnsi="Tahoma" w:cs="Tahoma"/>
          <w:sz w:val="20"/>
          <w:szCs w:val="20"/>
        </w:rPr>
        <w:t xml:space="preserve">Para fins de análise objetiva, poderão ser consideradas suspeitas de inexequibilidade as propostas cujos valores globais ou unitários sejam inferiores a 70% (setenta por cento) do valor estimado </w:t>
      </w:r>
      <w:r w:rsidRPr="00906744">
        <w:rPr>
          <w:rFonts w:ascii="Tahoma" w:hAnsi="Tahoma" w:cs="Tahoma"/>
          <w:sz w:val="20"/>
          <w:szCs w:val="20"/>
        </w:rPr>
        <w:lastRenderedPageBreak/>
        <w:t>pela Administração, sem prejuízo da análise concreta de cada caso, em observância aos princípios da razoabilidade e da seleção da proposta mais vantajosa.</w:t>
      </w:r>
    </w:p>
    <w:p w14:paraId="24D6C598" w14:textId="6FB73763" w:rsidR="00DE191A" w:rsidRPr="00906744" w:rsidRDefault="00DE191A" w:rsidP="00906744">
      <w:pPr>
        <w:jc w:val="both"/>
        <w:rPr>
          <w:rFonts w:ascii="Tahoma" w:hAnsi="Tahoma" w:cs="Tahoma"/>
          <w:sz w:val="20"/>
          <w:szCs w:val="20"/>
        </w:rPr>
      </w:pPr>
      <w:r w:rsidRPr="00906744">
        <w:rPr>
          <w:rFonts w:ascii="Tahoma" w:hAnsi="Tahoma" w:cs="Tahoma"/>
          <w:sz w:val="20"/>
          <w:szCs w:val="20"/>
        </w:rPr>
        <w:t>Verificada a ocorrência de proposta com indícios de inexequibilidade, a Administração promoverá diligência junto ao licitante, nos termos do art. 64 da Lei nº 14.133/2021, a fim de que este comprove a viabilidade de sua proposta, mediante apresentação de documentos que evidenciem a adequada formação do preço, tais como planilhas de composição de custos, contratos similares, notas fiscais, demonstração de economia de escala ou outros elementos que justifiquem o valor ofertado.</w:t>
      </w:r>
    </w:p>
    <w:p w14:paraId="33778EFB" w14:textId="62D4D2E4" w:rsidR="00DE191A" w:rsidRPr="00906744" w:rsidRDefault="00DE191A" w:rsidP="00906744">
      <w:pPr>
        <w:jc w:val="both"/>
        <w:rPr>
          <w:rFonts w:ascii="Tahoma" w:hAnsi="Tahoma" w:cs="Tahoma"/>
          <w:sz w:val="20"/>
          <w:szCs w:val="20"/>
        </w:rPr>
      </w:pPr>
      <w:r w:rsidRPr="00906744">
        <w:rPr>
          <w:rFonts w:ascii="Tahoma" w:hAnsi="Tahoma" w:cs="Tahoma"/>
          <w:sz w:val="20"/>
          <w:szCs w:val="20"/>
        </w:rPr>
        <w:t>A não comprovação da exequibilidade da proposta, ou a apresentação de justificativas insuficientes ou inconsistentes, ensejará a desclassificação do licitante, por impossibilidade de execução adequada do objeto, preservando-se, assim, o interesse público e a regularidade da contratação.</w:t>
      </w:r>
    </w:p>
    <w:p w14:paraId="19204C96" w14:textId="19AB4D79" w:rsidR="00DE191A" w:rsidRPr="00906744" w:rsidRDefault="00DE191A" w:rsidP="00906744">
      <w:pPr>
        <w:jc w:val="both"/>
        <w:rPr>
          <w:rFonts w:ascii="Tahoma" w:hAnsi="Tahoma" w:cs="Tahoma"/>
          <w:sz w:val="20"/>
          <w:szCs w:val="20"/>
        </w:rPr>
      </w:pPr>
      <w:r w:rsidRPr="00906744">
        <w:rPr>
          <w:rFonts w:ascii="Tahoma" w:hAnsi="Tahoma" w:cs="Tahoma"/>
          <w:sz w:val="20"/>
          <w:szCs w:val="20"/>
        </w:rPr>
        <w:t>Importa destacar que a análise de exequibilidade não se limita à verificação de percentuais ou parâmetros matemáticos, devendo considerar as particularidades do objeto, a realidade do mercado e os custos mínimos necessários à execução do serviço, de modo a evitar tanto a aceitação de propostas inviáveis quanto a restrição indevida da competitividade.</w:t>
      </w:r>
    </w:p>
    <w:p w14:paraId="78AB8368" w14:textId="5BC7C9DC" w:rsidR="00DE191A" w:rsidRPr="00906744" w:rsidRDefault="00DE191A" w:rsidP="00906744">
      <w:pPr>
        <w:jc w:val="both"/>
        <w:rPr>
          <w:rFonts w:ascii="Tahoma" w:hAnsi="Tahoma" w:cs="Tahoma"/>
          <w:sz w:val="20"/>
          <w:szCs w:val="20"/>
        </w:rPr>
      </w:pPr>
      <w:r w:rsidRPr="00906744">
        <w:rPr>
          <w:rFonts w:ascii="Tahoma" w:hAnsi="Tahoma" w:cs="Tahoma"/>
          <w:sz w:val="20"/>
          <w:szCs w:val="20"/>
        </w:rPr>
        <w:t>No contexto específico da presente contratação, que adota modelo de dupla precificação por tipo de veículo, a análise de exequibilidade deverá ser realizada de forma individualizada para cada valor por quilômetro rodado apresentado, considerando as diferenças estruturais de custo entre veículos de menor e maior porte, não sendo admitida a compensação artificial entre itens para justificar preços inexequíveis.</w:t>
      </w:r>
    </w:p>
    <w:p w14:paraId="4BCC0B79" w14:textId="1A97F1E3" w:rsidR="00DE191A" w:rsidRPr="00906744" w:rsidRDefault="00DE191A" w:rsidP="00906744">
      <w:pPr>
        <w:jc w:val="both"/>
        <w:rPr>
          <w:rFonts w:ascii="Tahoma" w:hAnsi="Tahoma" w:cs="Tahoma"/>
          <w:sz w:val="20"/>
          <w:szCs w:val="20"/>
        </w:rPr>
      </w:pPr>
      <w:r w:rsidRPr="00906744">
        <w:rPr>
          <w:rFonts w:ascii="Tahoma" w:hAnsi="Tahoma" w:cs="Tahoma"/>
          <w:sz w:val="20"/>
          <w:szCs w:val="20"/>
        </w:rPr>
        <w:t>Os licitantes deverão considerar, na elaboração de suas propostas, todos os custos diretos e indiretos necessários à execução do serviço, inclusive aqueles decorrentes da variação da demanda e da eventual necessidade de substituição de veículos, não sendo admitida posterior alegação de desconhecimento ou erro de cálculo como fundamento para revisão contratual.</w:t>
      </w:r>
    </w:p>
    <w:p w14:paraId="28A11959" w14:textId="0B797C44" w:rsidR="00DE191A" w:rsidRPr="00906744" w:rsidRDefault="00DE191A" w:rsidP="00906744">
      <w:pPr>
        <w:jc w:val="both"/>
        <w:rPr>
          <w:rFonts w:ascii="Tahoma" w:hAnsi="Tahoma" w:cs="Tahoma"/>
          <w:sz w:val="20"/>
          <w:szCs w:val="20"/>
        </w:rPr>
      </w:pPr>
      <w:r w:rsidRPr="00906744">
        <w:rPr>
          <w:rFonts w:ascii="Tahoma" w:hAnsi="Tahoma" w:cs="Tahoma"/>
          <w:sz w:val="20"/>
          <w:szCs w:val="20"/>
        </w:rPr>
        <w:t>Dessa forma, a sistemática adotada assegura a seleção de propostas efetivamente exequíveis, preservando o equilíbrio econômico-financeiro do contrato, a continuidade do serviço e a observância dos princípios da eficiência, economicidade e planejamento, previstos no art. 11 da Lei nº 14.133/2021.</w:t>
      </w:r>
    </w:p>
    <w:p w14:paraId="05A611EC" w14:textId="324BA7DB" w:rsidR="00F1486A" w:rsidRPr="00906744" w:rsidRDefault="00AA232F" w:rsidP="00906744">
      <w:pPr>
        <w:spacing w:before="100" w:beforeAutospacing="1" w:after="100" w:afterAutospacing="1" w:line="240" w:lineRule="auto"/>
        <w:jc w:val="both"/>
        <w:outlineLvl w:val="1"/>
        <w:rPr>
          <w:rFonts w:ascii="Tahoma" w:eastAsia="Times New Roman" w:hAnsi="Tahoma" w:cs="Tahoma"/>
          <w:b/>
          <w:bCs/>
          <w:sz w:val="20"/>
          <w:szCs w:val="20"/>
          <w:lang w:eastAsia="pt-BR"/>
        </w:rPr>
      </w:pPr>
      <w:r>
        <w:rPr>
          <w:rFonts w:ascii="Tahoma" w:eastAsia="Times New Roman" w:hAnsi="Tahoma" w:cs="Tahoma"/>
          <w:b/>
          <w:bCs/>
          <w:sz w:val="20"/>
          <w:szCs w:val="20"/>
          <w:lang w:eastAsia="pt-BR"/>
        </w:rPr>
        <w:t>8</w:t>
      </w:r>
      <w:r w:rsidR="00F1486A" w:rsidRPr="00906744">
        <w:rPr>
          <w:rFonts w:ascii="Tahoma" w:eastAsia="Times New Roman" w:hAnsi="Tahoma" w:cs="Tahoma"/>
          <w:b/>
          <w:bCs/>
          <w:sz w:val="20"/>
          <w:szCs w:val="20"/>
          <w:lang w:eastAsia="pt-BR"/>
        </w:rPr>
        <w:t>. RESULTADOS ESPERADOS</w:t>
      </w:r>
    </w:p>
    <w:p w14:paraId="4F0A355E" w14:textId="77777777" w:rsidR="00F1486A" w:rsidRPr="00906744" w:rsidRDefault="00F1486A" w:rsidP="00906744">
      <w:pPr>
        <w:numPr>
          <w:ilvl w:val="0"/>
          <w:numId w:val="1"/>
        </w:numPr>
        <w:spacing w:before="100" w:beforeAutospacing="1" w:after="100" w:afterAutospacing="1" w:line="240" w:lineRule="auto"/>
        <w:jc w:val="both"/>
        <w:rPr>
          <w:rFonts w:ascii="Tahoma" w:eastAsia="Times New Roman" w:hAnsi="Tahoma" w:cs="Tahoma"/>
          <w:sz w:val="20"/>
          <w:szCs w:val="20"/>
          <w:lang w:eastAsia="pt-BR"/>
        </w:rPr>
      </w:pPr>
      <w:r w:rsidRPr="00906744">
        <w:rPr>
          <w:rFonts w:ascii="Tahoma" w:eastAsia="Times New Roman" w:hAnsi="Tahoma" w:cs="Tahoma"/>
          <w:sz w:val="20"/>
          <w:szCs w:val="20"/>
          <w:lang w:eastAsia="pt-BR"/>
        </w:rPr>
        <w:t xml:space="preserve">Redução da evasão universitária </w:t>
      </w:r>
    </w:p>
    <w:p w14:paraId="55AE3E8C" w14:textId="77777777" w:rsidR="00F1486A" w:rsidRPr="00906744" w:rsidRDefault="00F1486A" w:rsidP="00906744">
      <w:pPr>
        <w:numPr>
          <w:ilvl w:val="0"/>
          <w:numId w:val="1"/>
        </w:numPr>
        <w:spacing w:before="100" w:beforeAutospacing="1" w:after="100" w:afterAutospacing="1" w:line="240" w:lineRule="auto"/>
        <w:jc w:val="both"/>
        <w:rPr>
          <w:rFonts w:ascii="Tahoma" w:eastAsia="Times New Roman" w:hAnsi="Tahoma" w:cs="Tahoma"/>
          <w:sz w:val="20"/>
          <w:szCs w:val="20"/>
          <w:lang w:eastAsia="pt-BR"/>
        </w:rPr>
      </w:pPr>
      <w:r w:rsidRPr="00906744">
        <w:rPr>
          <w:rFonts w:ascii="Tahoma" w:eastAsia="Times New Roman" w:hAnsi="Tahoma" w:cs="Tahoma"/>
          <w:sz w:val="20"/>
          <w:szCs w:val="20"/>
          <w:lang w:eastAsia="pt-BR"/>
        </w:rPr>
        <w:t xml:space="preserve">Acesso igualitário ao ensino superior </w:t>
      </w:r>
    </w:p>
    <w:p w14:paraId="18A2742D" w14:textId="77777777" w:rsidR="00F1486A" w:rsidRPr="00906744" w:rsidRDefault="00F1486A" w:rsidP="00906744">
      <w:pPr>
        <w:numPr>
          <w:ilvl w:val="0"/>
          <w:numId w:val="1"/>
        </w:numPr>
        <w:spacing w:before="100" w:beforeAutospacing="1" w:after="100" w:afterAutospacing="1" w:line="240" w:lineRule="auto"/>
        <w:jc w:val="both"/>
        <w:rPr>
          <w:rFonts w:ascii="Tahoma" w:eastAsia="Times New Roman" w:hAnsi="Tahoma" w:cs="Tahoma"/>
          <w:sz w:val="20"/>
          <w:szCs w:val="20"/>
          <w:lang w:eastAsia="pt-BR"/>
        </w:rPr>
      </w:pPr>
      <w:r w:rsidRPr="00906744">
        <w:rPr>
          <w:rFonts w:ascii="Tahoma" w:eastAsia="Times New Roman" w:hAnsi="Tahoma" w:cs="Tahoma"/>
          <w:sz w:val="20"/>
          <w:szCs w:val="20"/>
          <w:lang w:eastAsia="pt-BR"/>
        </w:rPr>
        <w:t xml:space="preserve">Melhoria na qualificação profissional da população </w:t>
      </w:r>
    </w:p>
    <w:p w14:paraId="2B4FAABB" w14:textId="5CE4C65D" w:rsidR="00F1486A" w:rsidRPr="00906744" w:rsidRDefault="00F1486A" w:rsidP="00906744">
      <w:pPr>
        <w:numPr>
          <w:ilvl w:val="0"/>
          <w:numId w:val="1"/>
        </w:numPr>
        <w:spacing w:before="100" w:beforeAutospacing="1" w:after="100" w:afterAutospacing="1" w:line="240" w:lineRule="auto"/>
        <w:jc w:val="both"/>
        <w:rPr>
          <w:rFonts w:ascii="Tahoma" w:eastAsia="Times New Roman" w:hAnsi="Tahoma" w:cs="Tahoma"/>
          <w:sz w:val="20"/>
          <w:szCs w:val="20"/>
          <w:lang w:eastAsia="pt-BR"/>
        </w:rPr>
      </w:pPr>
      <w:r w:rsidRPr="00906744">
        <w:rPr>
          <w:rFonts w:ascii="Tahoma" w:eastAsia="Times New Roman" w:hAnsi="Tahoma" w:cs="Tahoma"/>
          <w:sz w:val="20"/>
          <w:szCs w:val="20"/>
          <w:lang w:eastAsia="pt-BR"/>
        </w:rPr>
        <w:t>Cumprimento da L</w:t>
      </w:r>
      <w:r w:rsidR="00AB6F11">
        <w:rPr>
          <w:rFonts w:ascii="Tahoma" w:eastAsia="Times New Roman" w:hAnsi="Tahoma" w:cs="Tahoma"/>
          <w:sz w:val="20"/>
          <w:szCs w:val="20"/>
          <w:lang w:eastAsia="pt-BR"/>
        </w:rPr>
        <w:t>ei</w:t>
      </w:r>
    </w:p>
    <w:p w14:paraId="54DC694B" w14:textId="77777777" w:rsidR="00F1486A" w:rsidRDefault="00F1486A" w:rsidP="00906744">
      <w:pPr>
        <w:numPr>
          <w:ilvl w:val="0"/>
          <w:numId w:val="1"/>
        </w:numPr>
        <w:spacing w:before="100" w:beforeAutospacing="1" w:after="100" w:afterAutospacing="1" w:line="240" w:lineRule="auto"/>
        <w:jc w:val="both"/>
        <w:rPr>
          <w:rFonts w:ascii="Tahoma" w:eastAsia="Times New Roman" w:hAnsi="Tahoma" w:cs="Tahoma"/>
          <w:sz w:val="20"/>
          <w:szCs w:val="20"/>
          <w:lang w:eastAsia="pt-BR"/>
        </w:rPr>
      </w:pPr>
      <w:r w:rsidRPr="00906744">
        <w:rPr>
          <w:rFonts w:ascii="Tahoma" w:eastAsia="Times New Roman" w:hAnsi="Tahoma" w:cs="Tahoma"/>
          <w:sz w:val="20"/>
          <w:szCs w:val="20"/>
          <w:lang w:eastAsia="pt-BR"/>
        </w:rPr>
        <w:t>Promoção do desenvolvimento social e econômico local.</w:t>
      </w:r>
    </w:p>
    <w:p w14:paraId="26C03CE9" w14:textId="04D528E7" w:rsidR="00F1486A" w:rsidRPr="00906744" w:rsidRDefault="00AA232F" w:rsidP="00906744">
      <w:pPr>
        <w:spacing w:before="100" w:beforeAutospacing="1" w:after="100" w:afterAutospacing="1" w:line="240" w:lineRule="auto"/>
        <w:jc w:val="both"/>
        <w:outlineLvl w:val="1"/>
        <w:rPr>
          <w:rFonts w:ascii="Tahoma" w:eastAsia="Times New Roman" w:hAnsi="Tahoma" w:cs="Tahoma"/>
          <w:b/>
          <w:bCs/>
          <w:sz w:val="20"/>
          <w:szCs w:val="20"/>
          <w:lang w:eastAsia="pt-BR"/>
        </w:rPr>
      </w:pPr>
      <w:r>
        <w:rPr>
          <w:rFonts w:ascii="Tahoma" w:eastAsia="Times New Roman" w:hAnsi="Tahoma" w:cs="Tahoma"/>
          <w:b/>
          <w:bCs/>
          <w:sz w:val="20"/>
          <w:szCs w:val="20"/>
          <w:lang w:eastAsia="pt-BR"/>
        </w:rPr>
        <w:t>9</w:t>
      </w:r>
      <w:r w:rsidR="00F1486A" w:rsidRPr="00906744">
        <w:rPr>
          <w:rFonts w:ascii="Tahoma" w:eastAsia="Times New Roman" w:hAnsi="Tahoma" w:cs="Tahoma"/>
          <w:b/>
          <w:bCs/>
          <w:sz w:val="20"/>
          <w:szCs w:val="20"/>
          <w:lang w:eastAsia="pt-BR"/>
        </w:rPr>
        <w:t>. RISCOS DA CONTRATAÇÃO</w:t>
      </w:r>
    </w:p>
    <w:p w14:paraId="37ED883E" w14:textId="77777777" w:rsidR="00F1486A" w:rsidRPr="00AA232F" w:rsidRDefault="00F1486A" w:rsidP="00906744">
      <w:pPr>
        <w:jc w:val="both"/>
        <w:rPr>
          <w:rFonts w:ascii="Tahoma" w:hAnsi="Tahoma" w:cs="Tahoma"/>
          <w:sz w:val="20"/>
          <w:szCs w:val="20"/>
        </w:rPr>
      </w:pPr>
      <w:r w:rsidRPr="00AA232F">
        <w:rPr>
          <w:rFonts w:ascii="Tahoma" w:hAnsi="Tahoma" w:cs="Tahoma"/>
          <w:sz w:val="20"/>
          <w:szCs w:val="20"/>
        </w:rPr>
        <w:t>Os principais riscos identificados incluem:</w:t>
      </w:r>
    </w:p>
    <w:p w14:paraId="2E9084F2" w14:textId="77777777" w:rsidR="00F1486A" w:rsidRPr="00AA232F" w:rsidRDefault="00F1486A" w:rsidP="00906744">
      <w:pPr>
        <w:pStyle w:val="PargrafodaLista"/>
        <w:numPr>
          <w:ilvl w:val="0"/>
          <w:numId w:val="2"/>
        </w:numPr>
        <w:jc w:val="both"/>
        <w:rPr>
          <w:rFonts w:ascii="Tahoma" w:hAnsi="Tahoma" w:cs="Tahoma"/>
          <w:sz w:val="20"/>
          <w:szCs w:val="20"/>
        </w:rPr>
      </w:pPr>
      <w:r w:rsidRPr="00AA232F">
        <w:rPr>
          <w:rFonts w:ascii="Tahoma" w:hAnsi="Tahoma" w:cs="Tahoma"/>
          <w:sz w:val="20"/>
          <w:szCs w:val="20"/>
        </w:rPr>
        <w:t xml:space="preserve">Atrasos na prestação do serviço; </w:t>
      </w:r>
    </w:p>
    <w:p w14:paraId="79490A42" w14:textId="77777777" w:rsidR="00F1486A" w:rsidRPr="00AA232F" w:rsidRDefault="00F1486A" w:rsidP="00906744">
      <w:pPr>
        <w:pStyle w:val="PargrafodaLista"/>
        <w:numPr>
          <w:ilvl w:val="0"/>
          <w:numId w:val="2"/>
        </w:numPr>
        <w:jc w:val="both"/>
        <w:rPr>
          <w:rFonts w:ascii="Tahoma" w:hAnsi="Tahoma" w:cs="Tahoma"/>
          <w:sz w:val="20"/>
          <w:szCs w:val="20"/>
        </w:rPr>
      </w:pPr>
      <w:r w:rsidRPr="00AA232F">
        <w:rPr>
          <w:rFonts w:ascii="Tahoma" w:hAnsi="Tahoma" w:cs="Tahoma"/>
          <w:sz w:val="20"/>
          <w:szCs w:val="20"/>
        </w:rPr>
        <w:t xml:space="preserve">Falhas mecânicas; </w:t>
      </w:r>
    </w:p>
    <w:p w14:paraId="021B77B9" w14:textId="1B18BFA6" w:rsidR="00F1486A" w:rsidRDefault="00F1486A" w:rsidP="00906744">
      <w:pPr>
        <w:pStyle w:val="PargrafodaLista"/>
        <w:numPr>
          <w:ilvl w:val="0"/>
          <w:numId w:val="2"/>
        </w:numPr>
        <w:jc w:val="both"/>
        <w:rPr>
          <w:rFonts w:ascii="Tahoma" w:hAnsi="Tahoma" w:cs="Tahoma"/>
          <w:sz w:val="20"/>
          <w:szCs w:val="20"/>
        </w:rPr>
      </w:pPr>
      <w:r w:rsidRPr="00AA232F">
        <w:rPr>
          <w:rFonts w:ascii="Tahoma" w:hAnsi="Tahoma" w:cs="Tahoma"/>
          <w:sz w:val="20"/>
          <w:szCs w:val="20"/>
        </w:rPr>
        <w:t>Descumprimento contratual</w:t>
      </w:r>
      <w:r w:rsidR="00A37D9C">
        <w:rPr>
          <w:rFonts w:ascii="Tahoma" w:hAnsi="Tahoma" w:cs="Tahoma"/>
          <w:sz w:val="20"/>
          <w:szCs w:val="20"/>
        </w:rPr>
        <w:t xml:space="preserve">; </w:t>
      </w:r>
    </w:p>
    <w:p w14:paraId="1C4CF7B4" w14:textId="30F19136" w:rsidR="00A37D9C" w:rsidRPr="00AA232F" w:rsidRDefault="00A37D9C" w:rsidP="00906744">
      <w:pPr>
        <w:pStyle w:val="PargrafodaLista"/>
        <w:numPr>
          <w:ilvl w:val="0"/>
          <w:numId w:val="2"/>
        </w:numPr>
        <w:jc w:val="both"/>
        <w:rPr>
          <w:rFonts w:ascii="Tahoma" w:hAnsi="Tahoma" w:cs="Tahoma"/>
          <w:sz w:val="20"/>
          <w:szCs w:val="20"/>
        </w:rPr>
      </w:pPr>
      <w:r>
        <w:rPr>
          <w:rFonts w:ascii="Tahoma" w:hAnsi="Tahoma" w:cs="Tahoma"/>
          <w:sz w:val="20"/>
          <w:szCs w:val="20"/>
        </w:rPr>
        <w:t xml:space="preserve">Aumento da demanda. </w:t>
      </w:r>
    </w:p>
    <w:p w14:paraId="72CC9D7D" w14:textId="77777777" w:rsidR="00F1486A" w:rsidRPr="00AA232F" w:rsidRDefault="00F1486A" w:rsidP="00906744">
      <w:pPr>
        <w:jc w:val="both"/>
        <w:rPr>
          <w:rFonts w:ascii="Tahoma" w:hAnsi="Tahoma" w:cs="Tahoma"/>
          <w:sz w:val="20"/>
          <w:szCs w:val="20"/>
        </w:rPr>
      </w:pPr>
      <w:r w:rsidRPr="00AA232F">
        <w:rPr>
          <w:rFonts w:ascii="Tahoma" w:hAnsi="Tahoma" w:cs="Tahoma"/>
          <w:sz w:val="20"/>
          <w:szCs w:val="20"/>
        </w:rPr>
        <w:t>Como medidas mitigadoras, deverão ser previstas:</w:t>
      </w:r>
    </w:p>
    <w:p w14:paraId="2EC2C7D7" w14:textId="77777777" w:rsidR="00F1486A" w:rsidRPr="00AA232F" w:rsidRDefault="00F1486A" w:rsidP="00906744">
      <w:pPr>
        <w:pStyle w:val="PargrafodaLista"/>
        <w:numPr>
          <w:ilvl w:val="0"/>
          <w:numId w:val="3"/>
        </w:numPr>
        <w:jc w:val="both"/>
        <w:rPr>
          <w:rFonts w:ascii="Tahoma" w:hAnsi="Tahoma" w:cs="Tahoma"/>
          <w:sz w:val="20"/>
          <w:szCs w:val="20"/>
        </w:rPr>
      </w:pPr>
      <w:r w:rsidRPr="00AA232F">
        <w:rPr>
          <w:rFonts w:ascii="Tahoma" w:hAnsi="Tahoma" w:cs="Tahoma"/>
          <w:sz w:val="20"/>
          <w:szCs w:val="20"/>
        </w:rPr>
        <w:lastRenderedPageBreak/>
        <w:t xml:space="preserve">Cláusulas contratuais de penalização; </w:t>
      </w:r>
    </w:p>
    <w:p w14:paraId="01793E3A" w14:textId="77777777" w:rsidR="00F1486A" w:rsidRPr="00AA232F" w:rsidRDefault="00F1486A" w:rsidP="00906744">
      <w:pPr>
        <w:pStyle w:val="PargrafodaLista"/>
        <w:numPr>
          <w:ilvl w:val="0"/>
          <w:numId w:val="3"/>
        </w:numPr>
        <w:jc w:val="both"/>
        <w:rPr>
          <w:rFonts w:ascii="Tahoma" w:hAnsi="Tahoma" w:cs="Tahoma"/>
          <w:sz w:val="20"/>
          <w:szCs w:val="20"/>
        </w:rPr>
      </w:pPr>
      <w:r w:rsidRPr="00AA232F">
        <w:rPr>
          <w:rFonts w:ascii="Tahoma" w:hAnsi="Tahoma" w:cs="Tahoma"/>
          <w:sz w:val="20"/>
          <w:szCs w:val="20"/>
        </w:rPr>
        <w:t xml:space="preserve">Substituição imediata de veículos; </w:t>
      </w:r>
    </w:p>
    <w:p w14:paraId="2354F69D" w14:textId="18787E5B" w:rsidR="00F1486A" w:rsidRDefault="00F1486A" w:rsidP="00906744">
      <w:pPr>
        <w:pStyle w:val="PargrafodaLista"/>
        <w:numPr>
          <w:ilvl w:val="0"/>
          <w:numId w:val="3"/>
        </w:numPr>
        <w:jc w:val="both"/>
        <w:rPr>
          <w:rFonts w:ascii="Tahoma" w:hAnsi="Tahoma" w:cs="Tahoma"/>
          <w:sz w:val="20"/>
          <w:szCs w:val="20"/>
        </w:rPr>
      </w:pPr>
      <w:r w:rsidRPr="00AA232F">
        <w:rPr>
          <w:rFonts w:ascii="Tahoma" w:hAnsi="Tahoma" w:cs="Tahoma"/>
          <w:sz w:val="20"/>
          <w:szCs w:val="20"/>
        </w:rPr>
        <w:t>Fiscalização contínua da execução contratual</w:t>
      </w:r>
      <w:r w:rsidR="00C55CF3">
        <w:rPr>
          <w:rFonts w:ascii="Tahoma" w:hAnsi="Tahoma" w:cs="Tahoma"/>
          <w:sz w:val="20"/>
          <w:szCs w:val="20"/>
        </w:rPr>
        <w:t xml:space="preserve">; </w:t>
      </w:r>
    </w:p>
    <w:p w14:paraId="09C70911" w14:textId="5C50FEA6" w:rsidR="00C55CF3" w:rsidRPr="00AA232F" w:rsidRDefault="00C55CF3" w:rsidP="00906744">
      <w:pPr>
        <w:pStyle w:val="PargrafodaLista"/>
        <w:numPr>
          <w:ilvl w:val="0"/>
          <w:numId w:val="3"/>
        </w:numPr>
        <w:jc w:val="both"/>
        <w:rPr>
          <w:rFonts w:ascii="Tahoma" w:hAnsi="Tahoma" w:cs="Tahoma"/>
          <w:sz w:val="20"/>
          <w:szCs w:val="20"/>
        </w:rPr>
      </w:pPr>
      <w:r>
        <w:rPr>
          <w:rFonts w:ascii="Tahoma" w:hAnsi="Tahoma" w:cs="Tahoma"/>
          <w:sz w:val="20"/>
          <w:szCs w:val="20"/>
        </w:rPr>
        <w:t>A</w:t>
      </w:r>
      <w:r w:rsidRPr="00C55CF3">
        <w:rPr>
          <w:rFonts w:ascii="Tahoma" w:hAnsi="Tahoma" w:cs="Tahoma"/>
          <w:sz w:val="20"/>
          <w:szCs w:val="20"/>
        </w:rPr>
        <w:t>plicação do critério de transição previsto no item 5.1</w:t>
      </w:r>
      <w:r>
        <w:rPr>
          <w:rFonts w:ascii="Tahoma" w:hAnsi="Tahoma" w:cs="Tahoma"/>
          <w:sz w:val="20"/>
          <w:szCs w:val="20"/>
        </w:rPr>
        <w:t>.</w:t>
      </w:r>
    </w:p>
    <w:p w14:paraId="0D8599B7" w14:textId="1073FA13" w:rsidR="00F1486A" w:rsidRPr="00AA232F" w:rsidRDefault="00F1486A" w:rsidP="00906744">
      <w:pPr>
        <w:jc w:val="both"/>
        <w:rPr>
          <w:rFonts w:ascii="Tahoma" w:eastAsia="Times New Roman" w:hAnsi="Tahoma" w:cs="Tahoma"/>
          <w:b/>
          <w:bCs/>
          <w:sz w:val="20"/>
          <w:szCs w:val="20"/>
          <w:lang w:eastAsia="pt-BR"/>
        </w:rPr>
      </w:pPr>
      <w:r w:rsidRPr="00AA232F">
        <w:rPr>
          <w:rFonts w:ascii="Tahoma" w:eastAsia="Times New Roman" w:hAnsi="Tahoma" w:cs="Tahoma"/>
          <w:b/>
          <w:bCs/>
          <w:sz w:val="20"/>
          <w:szCs w:val="20"/>
          <w:lang w:eastAsia="pt-BR"/>
        </w:rPr>
        <w:t>1</w:t>
      </w:r>
      <w:r w:rsidR="00F75EB8">
        <w:rPr>
          <w:rFonts w:ascii="Tahoma" w:eastAsia="Times New Roman" w:hAnsi="Tahoma" w:cs="Tahoma"/>
          <w:b/>
          <w:bCs/>
          <w:sz w:val="20"/>
          <w:szCs w:val="20"/>
          <w:lang w:eastAsia="pt-BR"/>
        </w:rPr>
        <w:t>0</w:t>
      </w:r>
      <w:r w:rsidRPr="00AA232F">
        <w:rPr>
          <w:rFonts w:ascii="Tahoma" w:eastAsia="Times New Roman" w:hAnsi="Tahoma" w:cs="Tahoma"/>
          <w:b/>
          <w:bCs/>
          <w:sz w:val="20"/>
          <w:szCs w:val="20"/>
          <w:lang w:eastAsia="pt-BR"/>
        </w:rPr>
        <w:t>. PROVIDÊNCIAS PRÉVIAS</w:t>
      </w:r>
    </w:p>
    <w:p w14:paraId="5966B4B1" w14:textId="77777777" w:rsidR="00F1486A" w:rsidRPr="00AA232F" w:rsidRDefault="00F1486A" w:rsidP="00906744">
      <w:pPr>
        <w:jc w:val="both"/>
        <w:rPr>
          <w:rFonts w:ascii="Tahoma" w:hAnsi="Tahoma" w:cs="Tahoma"/>
          <w:sz w:val="20"/>
          <w:szCs w:val="20"/>
        </w:rPr>
      </w:pPr>
      <w:r w:rsidRPr="00AA232F">
        <w:rPr>
          <w:rFonts w:ascii="Tahoma" w:hAnsi="Tahoma" w:cs="Tahoma"/>
          <w:sz w:val="20"/>
          <w:szCs w:val="20"/>
        </w:rPr>
        <w:t>A Administração deverá:</w:t>
      </w:r>
    </w:p>
    <w:p w14:paraId="542EDD21" w14:textId="77777777" w:rsidR="00F1486A" w:rsidRPr="00AA232F" w:rsidRDefault="00F1486A" w:rsidP="00AA232F">
      <w:pPr>
        <w:pStyle w:val="PargrafodaLista"/>
        <w:numPr>
          <w:ilvl w:val="0"/>
          <w:numId w:val="6"/>
        </w:numPr>
        <w:jc w:val="both"/>
        <w:rPr>
          <w:rFonts w:ascii="Tahoma" w:hAnsi="Tahoma" w:cs="Tahoma"/>
          <w:sz w:val="20"/>
          <w:szCs w:val="20"/>
        </w:rPr>
      </w:pPr>
      <w:r w:rsidRPr="00AA232F">
        <w:rPr>
          <w:rFonts w:ascii="Tahoma" w:hAnsi="Tahoma" w:cs="Tahoma"/>
          <w:sz w:val="20"/>
          <w:szCs w:val="20"/>
        </w:rPr>
        <w:t xml:space="preserve">Designar fiscal e gestor do contrato; </w:t>
      </w:r>
    </w:p>
    <w:p w14:paraId="24E60FA9" w14:textId="77777777" w:rsidR="00F1486A" w:rsidRPr="00AA232F" w:rsidRDefault="00F1486A" w:rsidP="00AA232F">
      <w:pPr>
        <w:pStyle w:val="PargrafodaLista"/>
        <w:numPr>
          <w:ilvl w:val="0"/>
          <w:numId w:val="6"/>
        </w:numPr>
        <w:jc w:val="both"/>
        <w:rPr>
          <w:rFonts w:ascii="Tahoma" w:hAnsi="Tahoma" w:cs="Tahoma"/>
          <w:sz w:val="20"/>
          <w:szCs w:val="20"/>
        </w:rPr>
      </w:pPr>
      <w:r w:rsidRPr="00AA232F">
        <w:rPr>
          <w:rFonts w:ascii="Tahoma" w:hAnsi="Tahoma" w:cs="Tahoma"/>
          <w:sz w:val="20"/>
          <w:szCs w:val="20"/>
        </w:rPr>
        <w:t xml:space="preserve">Definir pontos de embarque e controle de usuários; </w:t>
      </w:r>
    </w:p>
    <w:p w14:paraId="28F3839D" w14:textId="77777777" w:rsidR="00F1486A" w:rsidRPr="00AA232F" w:rsidRDefault="00F1486A" w:rsidP="00AA232F">
      <w:pPr>
        <w:pStyle w:val="PargrafodaLista"/>
        <w:numPr>
          <w:ilvl w:val="0"/>
          <w:numId w:val="6"/>
        </w:numPr>
        <w:jc w:val="both"/>
        <w:rPr>
          <w:rFonts w:ascii="Tahoma" w:hAnsi="Tahoma" w:cs="Tahoma"/>
          <w:sz w:val="20"/>
          <w:szCs w:val="20"/>
        </w:rPr>
      </w:pPr>
      <w:r w:rsidRPr="00AA232F">
        <w:rPr>
          <w:rFonts w:ascii="Tahoma" w:hAnsi="Tahoma" w:cs="Tahoma"/>
          <w:sz w:val="20"/>
          <w:szCs w:val="20"/>
        </w:rPr>
        <w:t>Estruturar rotinas de fiscalização e acompanhamento da execução.</w:t>
      </w:r>
    </w:p>
    <w:p w14:paraId="210CE0E0" w14:textId="11B93628" w:rsidR="00F1486A" w:rsidRPr="00AA232F" w:rsidRDefault="00F1486A" w:rsidP="00906744">
      <w:pPr>
        <w:jc w:val="both"/>
        <w:rPr>
          <w:rFonts w:ascii="Tahoma" w:hAnsi="Tahoma" w:cs="Tahoma"/>
          <w:b/>
          <w:bCs/>
          <w:sz w:val="20"/>
          <w:szCs w:val="20"/>
        </w:rPr>
      </w:pPr>
      <w:r w:rsidRPr="00AA232F">
        <w:rPr>
          <w:rFonts w:ascii="Tahoma" w:hAnsi="Tahoma" w:cs="Tahoma"/>
          <w:b/>
          <w:bCs/>
          <w:sz w:val="20"/>
          <w:szCs w:val="20"/>
        </w:rPr>
        <w:t>1</w:t>
      </w:r>
      <w:r w:rsidR="00F75EB8">
        <w:rPr>
          <w:rFonts w:ascii="Tahoma" w:hAnsi="Tahoma" w:cs="Tahoma"/>
          <w:b/>
          <w:bCs/>
          <w:sz w:val="20"/>
          <w:szCs w:val="20"/>
        </w:rPr>
        <w:t>1</w:t>
      </w:r>
      <w:r w:rsidRPr="00AA232F">
        <w:rPr>
          <w:rFonts w:ascii="Tahoma" w:hAnsi="Tahoma" w:cs="Tahoma"/>
          <w:b/>
          <w:bCs/>
          <w:sz w:val="20"/>
          <w:szCs w:val="20"/>
        </w:rPr>
        <w:t xml:space="preserve">. CORRELATAS </w:t>
      </w:r>
    </w:p>
    <w:p w14:paraId="061BA5C1" w14:textId="77777777" w:rsidR="00F1486A" w:rsidRPr="00AA232F" w:rsidRDefault="00F1486A" w:rsidP="00906744">
      <w:pPr>
        <w:jc w:val="both"/>
        <w:rPr>
          <w:rFonts w:ascii="Tahoma" w:hAnsi="Tahoma" w:cs="Tahoma"/>
          <w:sz w:val="20"/>
          <w:szCs w:val="20"/>
        </w:rPr>
      </w:pPr>
      <w:r w:rsidRPr="00AA232F">
        <w:rPr>
          <w:rFonts w:ascii="Tahoma" w:hAnsi="Tahoma" w:cs="Tahoma"/>
          <w:sz w:val="20"/>
          <w:szCs w:val="20"/>
        </w:rPr>
        <w:t>A presente contratação poderá manter relação com contratações anteriores ou futuras de transporte escolar ou serviços correlatos, devendo ser observada a compatibilidade operacional e contratual.</w:t>
      </w:r>
    </w:p>
    <w:p w14:paraId="6DB28F50" w14:textId="20175129" w:rsidR="00F1486A" w:rsidRPr="00AA232F" w:rsidRDefault="00F1486A" w:rsidP="00AA232F">
      <w:pPr>
        <w:jc w:val="both"/>
        <w:rPr>
          <w:rFonts w:ascii="Tahoma" w:hAnsi="Tahoma" w:cs="Tahoma"/>
          <w:b/>
          <w:bCs/>
          <w:sz w:val="20"/>
          <w:szCs w:val="20"/>
        </w:rPr>
      </w:pPr>
      <w:r w:rsidRPr="00AA232F">
        <w:rPr>
          <w:rFonts w:ascii="Tahoma" w:hAnsi="Tahoma" w:cs="Tahoma"/>
          <w:b/>
          <w:bCs/>
          <w:sz w:val="20"/>
          <w:szCs w:val="20"/>
        </w:rPr>
        <w:t>1</w:t>
      </w:r>
      <w:r w:rsidR="00F75EB8">
        <w:rPr>
          <w:rFonts w:ascii="Tahoma" w:hAnsi="Tahoma" w:cs="Tahoma"/>
          <w:b/>
          <w:bCs/>
          <w:sz w:val="20"/>
          <w:szCs w:val="20"/>
        </w:rPr>
        <w:t>2</w:t>
      </w:r>
      <w:r w:rsidRPr="00AA232F">
        <w:rPr>
          <w:rFonts w:ascii="Tahoma" w:hAnsi="Tahoma" w:cs="Tahoma"/>
          <w:b/>
          <w:bCs/>
          <w:sz w:val="20"/>
          <w:szCs w:val="20"/>
        </w:rPr>
        <w:t>. CONCLUSÃO</w:t>
      </w:r>
    </w:p>
    <w:p w14:paraId="7630E4B9" w14:textId="77777777" w:rsidR="00F1486A" w:rsidRPr="00AA232F" w:rsidRDefault="00F1486A" w:rsidP="00AA232F">
      <w:pPr>
        <w:jc w:val="both"/>
        <w:rPr>
          <w:rFonts w:ascii="Tahoma" w:hAnsi="Tahoma" w:cs="Tahoma"/>
          <w:sz w:val="20"/>
          <w:szCs w:val="20"/>
        </w:rPr>
      </w:pPr>
      <w:r w:rsidRPr="00AA232F">
        <w:rPr>
          <w:rFonts w:ascii="Tahoma" w:hAnsi="Tahoma" w:cs="Tahoma"/>
          <w:sz w:val="20"/>
          <w:szCs w:val="20"/>
        </w:rPr>
        <w:t>Conclui-se pela viabilidade da contratação de empresa especializada para prestação de serviços de transporte universitário, por meio de processo licitatório (preferencialmente pregão eletrônico), conforme Lei nº 14.133/2021.</w:t>
      </w:r>
    </w:p>
    <w:p w14:paraId="4CC3865E" w14:textId="19FEA70F" w:rsidR="00F1486A" w:rsidRPr="00AA232F" w:rsidRDefault="00F1486A" w:rsidP="00AA232F">
      <w:pPr>
        <w:jc w:val="both"/>
        <w:rPr>
          <w:rFonts w:ascii="Tahoma" w:hAnsi="Tahoma" w:cs="Tahoma"/>
          <w:b/>
          <w:bCs/>
          <w:sz w:val="20"/>
          <w:szCs w:val="20"/>
        </w:rPr>
      </w:pPr>
      <w:r w:rsidRPr="00AA232F">
        <w:rPr>
          <w:rFonts w:ascii="Tahoma" w:hAnsi="Tahoma" w:cs="Tahoma"/>
          <w:b/>
          <w:bCs/>
          <w:sz w:val="20"/>
          <w:szCs w:val="20"/>
        </w:rPr>
        <w:t>1</w:t>
      </w:r>
      <w:r w:rsidR="00F75EB8">
        <w:rPr>
          <w:rFonts w:ascii="Tahoma" w:hAnsi="Tahoma" w:cs="Tahoma"/>
          <w:b/>
          <w:bCs/>
          <w:sz w:val="20"/>
          <w:szCs w:val="20"/>
        </w:rPr>
        <w:t>3</w:t>
      </w:r>
      <w:r w:rsidRPr="00AA232F">
        <w:rPr>
          <w:rFonts w:ascii="Tahoma" w:hAnsi="Tahoma" w:cs="Tahoma"/>
          <w:b/>
          <w:bCs/>
          <w:sz w:val="20"/>
          <w:szCs w:val="20"/>
        </w:rPr>
        <w:t xml:space="preserve">. IMPACTOS AMBIENTAIS </w:t>
      </w:r>
    </w:p>
    <w:p w14:paraId="0406930D" w14:textId="77777777" w:rsidR="00F1486A" w:rsidRPr="00AA232F" w:rsidRDefault="00F1486A" w:rsidP="00906744">
      <w:pPr>
        <w:jc w:val="both"/>
        <w:rPr>
          <w:rFonts w:ascii="Tahoma" w:hAnsi="Tahoma" w:cs="Tahoma"/>
          <w:sz w:val="20"/>
          <w:szCs w:val="20"/>
        </w:rPr>
      </w:pPr>
      <w:r w:rsidRPr="00AA232F">
        <w:rPr>
          <w:rFonts w:ascii="Tahoma" w:hAnsi="Tahoma" w:cs="Tahoma"/>
          <w:sz w:val="20"/>
          <w:szCs w:val="20"/>
        </w:rPr>
        <w:t>A prestação do serviço implica emissão de poluentes decorrentes da utilização de veículos automotores, devendo a contratada observar práticas de manutenção adequada da frota, contribuindo para a mitigação de impactos ambientais, em conformidade com o art. 11, IV, da Lei nº 14.133/2021.</w:t>
      </w:r>
    </w:p>
    <w:p w14:paraId="0B441778" w14:textId="2CE2C675" w:rsidR="00F1486A" w:rsidRPr="00AA232F" w:rsidRDefault="00F1486A" w:rsidP="00AA232F">
      <w:pPr>
        <w:jc w:val="both"/>
        <w:rPr>
          <w:rFonts w:ascii="Tahoma" w:hAnsi="Tahoma" w:cs="Tahoma"/>
          <w:b/>
          <w:bCs/>
          <w:sz w:val="20"/>
          <w:szCs w:val="20"/>
        </w:rPr>
      </w:pPr>
      <w:r w:rsidRPr="00AA232F">
        <w:rPr>
          <w:rFonts w:ascii="Tahoma" w:hAnsi="Tahoma" w:cs="Tahoma"/>
          <w:b/>
          <w:bCs/>
          <w:sz w:val="20"/>
          <w:szCs w:val="20"/>
        </w:rPr>
        <w:t>1</w:t>
      </w:r>
      <w:r w:rsidR="00F75EB8">
        <w:rPr>
          <w:rFonts w:ascii="Tahoma" w:hAnsi="Tahoma" w:cs="Tahoma"/>
          <w:b/>
          <w:bCs/>
          <w:sz w:val="20"/>
          <w:szCs w:val="20"/>
        </w:rPr>
        <w:t>4</w:t>
      </w:r>
      <w:r w:rsidRPr="00AA232F">
        <w:rPr>
          <w:rFonts w:ascii="Tahoma" w:hAnsi="Tahoma" w:cs="Tahoma"/>
          <w:b/>
          <w:bCs/>
          <w:sz w:val="20"/>
          <w:szCs w:val="20"/>
        </w:rPr>
        <w:t xml:space="preserve">. VIABILIDADE DA CONTRATAÇÃO </w:t>
      </w:r>
    </w:p>
    <w:p w14:paraId="4E44FD7B" w14:textId="77777777" w:rsidR="00F1486A" w:rsidRPr="00AA232F" w:rsidRDefault="00F1486A" w:rsidP="00906744">
      <w:pPr>
        <w:jc w:val="both"/>
        <w:rPr>
          <w:rFonts w:ascii="Tahoma" w:hAnsi="Tahoma" w:cs="Tahoma"/>
          <w:sz w:val="20"/>
          <w:szCs w:val="20"/>
        </w:rPr>
      </w:pPr>
      <w:r w:rsidRPr="00AA232F">
        <w:rPr>
          <w:rFonts w:ascii="Tahoma" w:hAnsi="Tahoma" w:cs="Tahoma"/>
          <w:sz w:val="20"/>
          <w:szCs w:val="20"/>
        </w:rPr>
        <w:t>Diante do exposto, conclui-se pela viabilidade da contratação, considerando a necessidade pública identificada, a adequação da solução proposta e sua conformidade com a legislação vigente.</w:t>
      </w:r>
    </w:p>
    <w:p w14:paraId="47BD3BF0" w14:textId="77777777" w:rsidR="00F1486A" w:rsidRPr="00AA232F" w:rsidRDefault="00F1486A" w:rsidP="00AA232F">
      <w:pPr>
        <w:jc w:val="both"/>
        <w:rPr>
          <w:rFonts w:ascii="Tahoma" w:hAnsi="Tahoma" w:cs="Tahoma"/>
          <w:sz w:val="20"/>
          <w:szCs w:val="20"/>
        </w:rPr>
      </w:pPr>
    </w:p>
    <w:p w14:paraId="41B14160" w14:textId="2252DA25" w:rsidR="00F1486A" w:rsidRDefault="00F1486A" w:rsidP="00906744">
      <w:pPr>
        <w:spacing w:after="3"/>
        <w:ind w:left="98" w:right="276" w:hanging="10"/>
        <w:jc w:val="both"/>
        <w:rPr>
          <w:rFonts w:ascii="Tahoma" w:eastAsia="Arial" w:hAnsi="Tahoma" w:cs="Tahoma"/>
          <w:color w:val="000000"/>
          <w:kern w:val="2"/>
          <w:sz w:val="20"/>
          <w:szCs w:val="20"/>
          <w:lang w:eastAsia="pt-BR"/>
          <w14:ligatures w14:val="standardContextual"/>
        </w:rPr>
      </w:pPr>
      <w:r w:rsidRPr="00754A06">
        <w:rPr>
          <w:rFonts w:ascii="Tahoma" w:eastAsia="Arial" w:hAnsi="Tahoma" w:cs="Tahoma"/>
          <w:color w:val="000000"/>
          <w:kern w:val="2"/>
          <w:sz w:val="20"/>
          <w:szCs w:val="20"/>
          <w:lang w:eastAsia="pt-BR"/>
          <w14:ligatures w14:val="standardContextual"/>
        </w:rPr>
        <w:t>Bom Sucesso do Sul - Pr,</w:t>
      </w:r>
      <w:r w:rsidR="00AA232F" w:rsidRPr="00754A06">
        <w:rPr>
          <w:rFonts w:ascii="Tahoma" w:eastAsia="Arial" w:hAnsi="Tahoma" w:cs="Tahoma"/>
          <w:color w:val="000000"/>
          <w:kern w:val="2"/>
          <w:sz w:val="20"/>
          <w:szCs w:val="20"/>
          <w:lang w:eastAsia="pt-BR"/>
          <w14:ligatures w14:val="standardContextual"/>
        </w:rPr>
        <w:t xml:space="preserve"> </w:t>
      </w:r>
      <w:r w:rsidR="00513F22" w:rsidRPr="00754A06">
        <w:rPr>
          <w:rFonts w:ascii="Tahoma" w:eastAsia="Arial" w:hAnsi="Tahoma" w:cs="Tahoma"/>
          <w:color w:val="000000"/>
          <w:kern w:val="2"/>
          <w:sz w:val="20"/>
          <w:szCs w:val="20"/>
          <w:lang w:eastAsia="pt-BR"/>
          <w14:ligatures w14:val="standardContextual"/>
        </w:rPr>
        <w:t>2</w:t>
      </w:r>
      <w:r w:rsidR="00754A06" w:rsidRPr="00754A06">
        <w:rPr>
          <w:rFonts w:ascii="Tahoma" w:eastAsia="Arial" w:hAnsi="Tahoma" w:cs="Tahoma"/>
          <w:color w:val="000000"/>
          <w:kern w:val="2"/>
          <w:sz w:val="20"/>
          <w:szCs w:val="20"/>
          <w:lang w:eastAsia="pt-BR"/>
          <w14:ligatures w14:val="standardContextual"/>
        </w:rPr>
        <w:t>7</w:t>
      </w:r>
      <w:r w:rsidRPr="00754A06">
        <w:rPr>
          <w:rFonts w:ascii="Tahoma" w:eastAsia="Arial" w:hAnsi="Tahoma" w:cs="Tahoma"/>
          <w:color w:val="000000"/>
          <w:kern w:val="2"/>
          <w:sz w:val="20"/>
          <w:szCs w:val="20"/>
          <w:lang w:eastAsia="pt-BR"/>
          <w14:ligatures w14:val="standardContextual"/>
        </w:rPr>
        <w:t xml:space="preserve"> de abril de 2026</w:t>
      </w:r>
      <w:r w:rsidR="00AA232F" w:rsidRPr="00754A06">
        <w:rPr>
          <w:rFonts w:ascii="Tahoma" w:eastAsia="Arial" w:hAnsi="Tahoma" w:cs="Tahoma"/>
          <w:color w:val="000000"/>
          <w:kern w:val="2"/>
          <w:sz w:val="20"/>
          <w:szCs w:val="20"/>
          <w:lang w:eastAsia="pt-BR"/>
          <w14:ligatures w14:val="standardContextual"/>
        </w:rPr>
        <w:t>.</w:t>
      </w:r>
    </w:p>
    <w:p w14:paraId="4825DBE3" w14:textId="77777777" w:rsidR="00F1486A" w:rsidRPr="00906744" w:rsidRDefault="00F1486A" w:rsidP="00906744">
      <w:pPr>
        <w:spacing w:after="3"/>
        <w:ind w:left="98" w:right="276" w:hanging="10"/>
        <w:jc w:val="both"/>
        <w:rPr>
          <w:rFonts w:ascii="Tahoma" w:eastAsia="Arial" w:hAnsi="Tahoma" w:cs="Tahoma"/>
          <w:color w:val="000000"/>
          <w:kern w:val="2"/>
          <w:sz w:val="20"/>
          <w:szCs w:val="20"/>
          <w:lang w:eastAsia="pt-BR"/>
          <w14:ligatures w14:val="standardContextual"/>
        </w:rPr>
      </w:pPr>
    </w:p>
    <w:p w14:paraId="6F716F66" w14:textId="77777777" w:rsidR="00F1486A" w:rsidRPr="00906744" w:rsidRDefault="00F1486A" w:rsidP="00AA232F">
      <w:pPr>
        <w:spacing w:after="0"/>
        <w:jc w:val="center"/>
        <w:rPr>
          <w:rFonts w:ascii="Tahoma" w:hAnsi="Tahoma" w:cs="Tahoma"/>
          <w:sz w:val="20"/>
          <w:szCs w:val="20"/>
        </w:rPr>
      </w:pPr>
      <w:r w:rsidRPr="00906744">
        <w:rPr>
          <w:rFonts w:ascii="Tahoma" w:hAnsi="Tahoma" w:cs="Tahoma"/>
          <w:sz w:val="20"/>
          <w:szCs w:val="20"/>
        </w:rPr>
        <w:t>_____________________________</w:t>
      </w:r>
    </w:p>
    <w:p w14:paraId="6DCB9762" w14:textId="77777777" w:rsidR="00F1486A" w:rsidRPr="00906744" w:rsidRDefault="00F1486A" w:rsidP="00AA232F">
      <w:pPr>
        <w:spacing w:after="0"/>
        <w:jc w:val="center"/>
        <w:rPr>
          <w:rFonts w:ascii="Tahoma" w:hAnsi="Tahoma" w:cs="Tahoma"/>
          <w:sz w:val="20"/>
          <w:szCs w:val="20"/>
        </w:rPr>
      </w:pPr>
      <w:r w:rsidRPr="00906744">
        <w:rPr>
          <w:rFonts w:ascii="Tahoma" w:hAnsi="Tahoma" w:cs="Tahoma"/>
          <w:sz w:val="20"/>
          <w:szCs w:val="20"/>
        </w:rPr>
        <w:t>Elisana Pillonetto</w:t>
      </w:r>
    </w:p>
    <w:p w14:paraId="367B8A35" w14:textId="77777777" w:rsidR="00F1486A" w:rsidRPr="00906744" w:rsidRDefault="00F1486A" w:rsidP="00AA232F">
      <w:pPr>
        <w:spacing w:after="0"/>
        <w:ind w:left="98" w:right="276" w:hanging="10"/>
        <w:jc w:val="center"/>
        <w:rPr>
          <w:rFonts w:ascii="Tahoma" w:eastAsia="Arial" w:hAnsi="Tahoma" w:cs="Tahoma"/>
          <w:color w:val="000000"/>
          <w:kern w:val="2"/>
          <w:sz w:val="20"/>
          <w:szCs w:val="20"/>
          <w:lang w:eastAsia="pt-BR"/>
          <w14:ligatures w14:val="standardContextual"/>
        </w:rPr>
      </w:pPr>
      <w:r w:rsidRPr="00906744">
        <w:rPr>
          <w:rFonts w:ascii="Tahoma" w:hAnsi="Tahoma" w:cs="Tahoma"/>
          <w:sz w:val="20"/>
          <w:szCs w:val="20"/>
        </w:rPr>
        <w:t>Depto. de Educação, Cultura e Esportes</w:t>
      </w:r>
    </w:p>
    <w:tbl>
      <w:tblPr>
        <w:tblStyle w:val="Tabelacomgrade"/>
        <w:tblW w:w="27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tblGrid>
      <w:tr w:rsidR="00F1486A" w:rsidRPr="00906744" w14:paraId="4EB5C9E4" w14:textId="77777777" w:rsidTr="008F2E6C">
        <w:tc>
          <w:tcPr>
            <w:tcW w:w="5000" w:type="pct"/>
          </w:tcPr>
          <w:p w14:paraId="3C71D39E" w14:textId="77777777" w:rsidR="00F1486A" w:rsidRPr="00906744" w:rsidRDefault="00F1486A" w:rsidP="00906744">
            <w:pPr>
              <w:jc w:val="both"/>
              <w:rPr>
                <w:rFonts w:ascii="Tahoma" w:hAnsi="Tahoma" w:cs="Tahoma"/>
                <w:sz w:val="20"/>
                <w:szCs w:val="20"/>
              </w:rPr>
            </w:pPr>
          </w:p>
          <w:p w14:paraId="75D02F5C" w14:textId="77777777" w:rsidR="00F1486A" w:rsidRPr="00906744" w:rsidRDefault="00F1486A" w:rsidP="00906744">
            <w:pPr>
              <w:jc w:val="both"/>
              <w:rPr>
                <w:rFonts w:ascii="Tahoma" w:hAnsi="Tahoma" w:cs="Tahoma"/>
                <w:sz w:val="20"/>
                <w:szCs w:val="20"/>
              </w:rPr>
            </w:pPr>
          </w:p>
        </w:tc>
      </w:tr>
    </w:tbl>
    <w:p w14:paraId="4EA0EFE1" w14:textId="77777777" w:rsidR="004F418E" w:rsidRPr="00906744" w:rsidRDefault="004F418E" w:rsidP="00906744">
      <w:pPr>
        <w:jc w:val="both"/>
        <w:rPr>
          <w:rFonts w:ascii="Tahoma" w:hAnsi="Tahoma" w:cs="Tahoma"/>
          <w:sz w:val="20"/>
          <w:szCs w:val="20"/>
        </w:rPr>
      </w:pPr>
    </w:p>
    <w:sectPr w:rsidR="004F418E" w:rsidRPr="00906744" w:rsidSect="004F418E">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5EE"/>
    <w:multiLevelType w:val="multilevel"/>
    <w:tmpl w:val="C0D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62334"/>
    <w:multiLevelType w:val="hybridMultilevel"/>
    <w:tmpl w:val="777E87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BD0630"/>
    <w:multiLevelType w:val="multilevel"/>
    <w:tmpl w:val="17AC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A6A4B"/>
    <w:multiLevelType w:val="hybridMultilevel"/>
    <w:tmpl w:val="9AD8EC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0D34BAB"/>
    <w:multiLevelType w:val="multilevel"/>
    <w:tmpl w:val="3CF4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80705"/>
    <w:multiLevelType w:val="hybridMultilevel"/>
    <w:tmpl w:val="F48080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7024007">
    <w:abstractNumId w:val="4"/>
  </w:num>
  <w:num w:numId="2" w16cid:durableId="531381252">
    <w:abstractNumId w:val="3"/>
  </w:num>
  <w:num w:numId="3" w16cid:durableId="1448281010">
    <w:abstractNumId w:val="1"/>
  </w:num>
  <w:num w:numId="4" w16cid:durableId="1851528873">
    <w:abstractNumId w:val="2"/>
  </w:num>
  <w:num w:numId="5" w16cid:durableId="1762145655">
    <w:abstractNumId w:val="0"/>
  </w:num>
  <w:num w:numId="6" w16cid:durableId="1611889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1A"/>
    <w:rsid w:val="000876F4"/>
    <w:rsid w:val="001030F6"/>
    <w:rsid w:val="0021017C"/>
    <w:rsid w:val="002F2061"/>
    <w:rsid w:val="00414C69"/>
    <w:rsid w:val="00450141"/>
    <w:rsid w:val="004F418E"/>
    <w:rsid w:val="00513F22"/>
    <w:rsid w:val="0056699C"/>
    <w:rsid w:val="0060260D"/>
    <w:rsid w:val="006C4738"/>
    <w:rsid w:val="006D4BED"/>
    <w:rsid w:val="00754A06"/>
    <w:rsid w:val="0089396F"/>
    <w:rsid w:val="009000B7"/>
    <w:rsid w:val="00906744"/>
    <w:rsid w:val="009C1FBA"/>
    <w:rsid w:val="009E226A"/>
    <w:rsid w:val="009F0688"/>
    <w:rsid w:val="00A0354D"/>
    <w:rsid w:val="00A37D9C"/>
    <w:rsid w:val="00AA232F"/>
    <w:rsid w:val="00AB44C0"/>
    <w:rsid w:val="00AB6F11"/>
    <w:rsid w:val="00C55CF3"/>
    <w:rsid w:val="00DE191A"/>
    <w:rsid w:val="00E549A9"/>
    <w:rsid w:val="00E64AAB"/>
    <w:rsid w:val="00F1486A"/>
    <w:rsid w:val="00F75EB8"/>
    <w:rsid w:val="00FC6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4D3A"/>
  <w15:chartTrackingRefBased/>
  <w15:docId w15:val="{761ACEC3-B90A-4932-A129-BB7C69CE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1486A"/>
    <w:pPr>
      <w:ind w:left="720"/>
      <w:contextualSpacing/>
    </w:pPr>
  </w:style>
  <w:style w:type="table" w:styleId="Tabelacomgrade">
    <w:name w:val="Table Grid"/>
    <w:basedOn w:val="Tabelanormal"/>
    <w:uiPriority w:val="39"/>
    <w:rsid w:val="00F1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876F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87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4807</Words>
  <Characters>25959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Elisana</dc:creator>
  <cp:keywords/>
  <dc:description/>
  <cp:lastModifiedBy>Genius</cp:lastModifiedBy>
  <cp:revision>2</cp:revision>
  <cp:lastPrinted>2026-04-22T12:52:00Z</cp:lastPrinted>
  <dcterms:created xsi:type="dcterms:W3CDTF">2026-06-01T12:30:00Z</dcterms:created>
  <dcterms:modified xsi:type="dcterms:W3CDTF">2026-06-01T12:30:00Z</dcterms:modified>
</cp:coreProperties>
</file>