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7C2C" w14:textId="77777777" w:rsidR="00062022" w:rsidRPr="00062022" w:rsidRDefault="00062022" w:rsidP="00062022">
      <w:pPr>
        <w:pStyle w:val="Ttulo2"/>
        <w:jc w:val="center"/>
        <w:rPr>
          <w:b/>
          <w:bCs/>
          <w:color w:val="auto"/>
        </w:rPr>
      </w:pPr>
      <w:r w:rsidRPr="00062022">
        <w:rPr>
          <w:b/>
          <w:bCs/>
          <w:color w:val="auto"/>
        </w:rPr>
        <w:t>Anexo I – Planilha 3 – Requisitos Módulo de Planejamento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628"/>
        <w:gridCol w:w="1496"/>
        <w:gridCol w:w="1481"/>
        <w:gridCol w:w="1320"/>
      </w:tblGrid>
      <w:tr w:rsidR="00062022" w:rsidRPr="00062022" w14:paraId="4BA7A6C4" w14:textId="77777777" w:rsidTr="00E630FC">
        <w:trPr>
          <w:trHeight w:val="300"/>
        </w:trPr>
        <w:tc>
          <w:tcPr>
            <w:tcW w:w="2167" w:type="pct"/>
            <w:vMerge w:val="restart"/>
            <w:vAlign w:val="center"/>
            <w:hideMark/>
          </w:tcPr>
          <w:p w14:paraId="6686665E"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Módulo de Planejamento (PPA, LDO e LOA)</w:t>
            </w:r>
          </w:p>
        </w:tc>
        <w:tc>
          <w:tcPr>
            <w:tcW w:w="2833" w:type="pct"/>
            <w:gridSpan w:val="4"/>
            <w:noWrap/>
            <w:vAlign w:val="center"/>
            <w:hideMark/>
          </w:tcPr>
          <w:p w14:paraId="4D1221CD"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Pontuação</w:t>
            </w:r>
          </w:p>
        </w:tc>
      </w:tr>
      <w:tr w:rsidR="00062022" w:rsidRPr="00062022" w14:paraId="6B2897E2" w14:textId="77777777" w:rsidTr="00E630FC">
        <w:trPr>
          <w:trHeight w:val="691"/>
        </w:trPr>
        <w:tc>
          <w:tcPr>
            <w:tcW w:w="2167" w:type="pct"/>
            <w:vMerge/>
            <w:vAlign w:val="center"/>
            <w:hideMark/>
          </w:tcPr>
          <w:p w14:paraId="79B57941" w14:textId="77777777" w:rsidR="00062022" w:rsidRPr="00062022" w:rsidRDefault="00062022" w:rsidP="00062022">
            <w:pPr>
              <w:spacing w:after="0" w:line="240" w:lineRule="auto"/>
              <w:rPr>
                <w:rFonts w:ascii="Calibri" w:eastAsia="Times New Roman" w:hAnsi="Calibri" w:cs="Calibri"/>
                <w:b/>
                <w:bCs/>
                <w:color w:val="000000"/>
                <w:kern w:val="0"/>
                <w:sz w:val="22"/>
                <w:szCs w:val="22"/>
                <w:lang w:eastAsia="pt-BR"/>
                <w14:ligatures w14:val="none"/>
              </w:rPr>
            </w:pPr>
          </w:p>
        </w:tc>
        <w:tc>
          <w:tcPr>
            <w:tcW w:w="779" w:type="pct"/>
            <w:noWrap/>
            <w:vAlign w:val="center"/>
            <w:hideMark/>
          </w:tcPr>
          <w:p w14:paraId="23A4997E" w14:textId="77777777" w:rsidR="00E630FC" w:rsidRDefault="009339FA" w:rsidP="009339FA">
            <w:pPr>
              <w:jc w:val="center"/>
              <w:rPr>
                <w:b/>
                <w:bCs/>
              </w:rPr>
            </w:pPr>
            <w:r w:rsidRPr="009339FA">
              <w:rPr>
                <w:b/>
                <w:bCs/>
              </w:rPr>
              <w:t xml:space="preserve">Características </w:t>
            </w:r>
          </w:p>
          <w:p w14:paraId="41F99A77" w14:textId="6851C2A1" w:rsidR="00991AA3" w:rsidRPr="009339FA" w:rsidRDefault="009339FA" w:rsidP="009339FA">
            <w:pPr>
              <w:jc w:val="center"/>
              <w:rPr>
                <w:b/>
                <w:bCs/>
              </w:rPr>
            </w:pPr>
            <w:r w:rsidRPr="009339FA">
              <w:rPr>
                <w:b/>
                <w:bCs/>
              </w:rPr>
              <w:t>do Requisito</w:t>
            </w:r>
          </w:p>
        </w:tc>
        <w:tc>
          <w:tcPr>
            <w:tcW w:w="715" w:type="pct"/>
            <w:noWrap/>
            <w:vAlign w:val="center"/>
            <w:hideMark/>
          </w:tcPr>
          <w:p w14:paraId="1FA797C8"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7B76913E"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Importante (2)</w:t>
            </w:r>
          </w:p>
        </w:tc>
        <w:tc>
          <w:tcPr>
            <w:tcW w:w="631" w:type="pct"/>
            <w:noWrap/>
            <w:vAlign w:val="center"/>
            <w:hideMark/>
          </w:tcPr>
          <w:p w14:paraId="0EAF0391"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Desejável (1)</w:t>
            </w:r>
          </w:p>
        </w:tc>
      </w:tr>
      <w:tr w:rsidR="00062022" w:rsidRPr="00062022" w14:paraId="027E5FAC" w14:textId="77777777" w:rsidTr="00E630FC">
        <w:trPr>
          <w:trHeight w:val="2400"/>
        </w:trPr>
        <w:tc>
          <w:tcPr>
            <w:tcW w:w="2167" w:type="pct"/>
            <w:vAlign w:val="bottom"/>
            <w:hideMark/>
          </w:tcPr>
          <w:p w14:paraId="0F579A8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cadastro onde seja possivel informar as Unidades Gestoras que fazem parte do município. Este cadastro deverá ter um controle de vigência e situação indicando a data de alteração e se o cadastro se encontra ativado ou desativado. Ofertar condições para que uma ou mais Unidades Gestoras utilizem a mesma sequência de empenhos da Unidade Gestora principal do Município (Prefeitura).</w:t>
            </w:r>
          </w:p>
        </w:tc>
        <w:tc>
          <w:tcPr>
            <w:tcW w:w="779" w:type="pct"/>
            <w:vAlign w:val="bottom"/>
            <w:hideMark/>
          </w:tcPr>
          <w:p w14:paraId="2ECF4C29" w14:textId="77777777" w:rsidR="00991AA3" w:rsidRDefault="00E630FC">
            <w:r>
              <w:t>Desejável (1)</w:t>
            </w:r>
          </w:p>
        </w:tc>
        <w:tc>
          <w:tcPr>
            <w:tcW w:w="715" w:type="pct"/>
            <w:noWrap/>
            <w:vAlign w:val="bottom"/>
            <w:hideMark/>
          </w:tcPr>
          <w:p w14:paraId="61A9A00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36E06C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F0734B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FC2A962" w14:textId="77777777" w:rsidTr="00E630FC">
        <w:trPr>
          <w:trHeight w:val="3000"/>
        </w:trPr>
        <w:tc>
          <w:tcPr>
            <w:tcW w:w="2167" w:type="pct"/>
            <w:vAlign w:val="bottom"/>
            <w:hideMark/>
          </w:tcPr>
          <w:p w14:paraId="45290175"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cadastro onde possa ser cadastrado um Grupo de Unidade Gestora, de modo que este grupo seja utilizado em outras rotinas do sistema, tais como: cadastros, consultas e na impressão de relatórios. A entidade deverá ter autonomia de alterar as informações do grupo, bem como adicionar ou remover as unidades gestoras do grupo a qualquer momento. Este cadastro deverá ter um controle de vigência e situação indicando a data da alteração e se o cadastro se encontra ativado ou desativado.</w:t>
            </w:r>
          </w:p>
        </w:tc>
        <w:tc>
          <w:tcPr>
            <w:tcW w:w="779" w:type="pct"/>
            <w:vAlign w:val="bottom"/>
            <w:hideMark/>
          </w:tcPr>
          <w:p w14:paraId="5129B348" w14:textId="77777777" w:rsidR="00991AA3" w:rsidRDefault="00E630FC">
            <w:r>
              <w:t>Importante (2)</w:t>
            </w:r>
          </w:p>
        </w:tc>
        <w:tc>
          <w:tcPr>
            <w:tcW w:w="715" w:type="pct"/>
            <w:noWrap/>
            <w:vAlign w:val="bottom"/>
            <w:hideMark/>
          </w:tcPr>
          <w:p w14:paraId="47CFB07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B1A0D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A75441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68143FD" w14:textId="77777777" w:rsidTr="00E630FC">
        <w:trPr>
          <w:trHeight w:val="1800"/>
        </w:trPr>
        <w:tc>
          <w:tcPr>
            <w:tcW w:w="2167" w:type="pct"/>
            <w:vAlign w:val="bottom"/>
            <w:hideMark/>
          </w:tcPr>
          <w:p w14:paraId="79E8EBD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cadastro de Classificação Funcional da Despesa demonstrando o código e descrição da Função e Subfunção de Governo. Este cadastro deverá ter um controle de vigência e situação indicando a data de alteração e se o cadastro se encontra ativado ou desativado.</w:t>
            </w:r>
          </w:p>
        </w:tc>
        <w:tc>
          <w:tcPr>
            <w:tcW w:w="779" w:type="pct"/>
            <w:vAlign w:val="bottom"/>
            <w:hideMark/>
          </w:tcPr>
          <w:p w14:paraId="77AB9B3F" w14:textId="77777777" w:rsidR="00991AA3" w:rsidRDefault="00E630FC">
            <w:r>
              <w:t>Desejável (1)</w:t>
            </w:r>
          </w:p>
        </w:tc>
        <w:tc>
          <w:tcPr>
            <w:tcW w:w="715" w:type="pct"/>
            <w:noWrap/>
            <w:vAlign w:val="bottom"/>
            <w:hideMark/>
          </w:tcPr>
          <w:p w14:paraId="0D6FB68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B914A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45A47C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6BCC10E" w14:textId="77777777" w:rsidTr="00E630FC">
        <w:trPr>
          <w:trHeight w:val="5400"/>
        </w:trPr>
        <w:tc>
          <w:tcPr>
            <w:tcW w:w="2167" w:type="pct"/>
            <w:vAlign w:val="bottom"/>
            <w:hideMark/>
          </w:tcPr>
          <w:p w14:paraId="781A037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para informar as Estimativas das Receitas Orçamentárias referentes ao quadriênio do PPA – Plano Plurianual. As estimativas devem ser cadastradas utilizando no mínimo as seguintes informações: Unidade Gestora, Natureza de Receita e Fonte de Recursos. Permitir que a entidade tenha flexibilidade para definir até qual o nível da natureza da receita será cadastrado a estimativa da receita orçamentária. Permitir que a entidade possa informar para o quadriênio do PPA – Plano Plurianual a previsão da Receita bruta e a previsão das deduções de Renúncia, Restituição, Desconto Concedido, FUNDEB, Compensações, Retificações e Outras Deduções. Impedir que a entidade altere os valores informados nas estimativas das receitas orçamentárias se o projeto de lei e alteração legal estiverem aprovadas ou em processo de tramitação no legislativo, sendo estas situações identificadas no sistema.</w:t>
            </w:r>
          </w:p>
        </w:tc>
        <w:tc>
          <w:tcPr>
            <w:tcW w:w="779" w:type="pct"/>
            <w:vAlign w:val="bottom"/>
            <w:hideMark/>
          </w:tcPr>
          <w:p w14:paraId="190311A5" w14:textId="77777777" w:rsidR="00991AA3" w:rsidRDefault="00E630FC">
            <w:r>
              <w:t>Obrigatório (3)</w:t>
            </w:r>
          </w:p>
        </w:tc>
        <w:tc>
          <w:tcPr>
            <w:tcW w:w="715" w:type="pct"/>
            <w:noWrap/>
            <w:vAlign w:val="bottom"/>
            <w:hideMark/>
          </w:tcPr>
          <w:p w14:paraId="25C8A9B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E23322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7482B9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4351036" w14:textId="77777777" w:rsidTr="00E630FC">
        <w:trPr>
          <w:trHeight w:val="6600"/>
        </w:trPr>
        <w:tc>
          <w:tcPr>
            <w:tcW w:w="2167" w:type="pct"/>
            <w:vAlign w:val="bottom"/>
            <w:hideMark/>
          </w:tcPr>
          <w:p w14:paraId="02470C55"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para informar as Estimativas das Receitas Orçamentárias referentes ao ano da LDO – Lei de Diretrizes Orçamentárias. As estimativas devem ser cadastradas utilizando no mínimo as seguintes informações: Unidade Gestora, Natureza da Receita e Fonte de Recursos. Permitir que a entidade tenha flexibilidade para definir até qual o nível de natureza da receita será cadastrado a estimativa da receita orçamentária. Permitir que a entidade possa informar para o ano da LDO – Lei de Diretrizes Orçamentárias a previsão da Receita bruta e a previsão das deduções de Renúncia, Restituição, Desconto Concedido, FUNDEB, Compensações, Retificações e Outras Deduções. Permitir que a entidade possa importar as Estimativas das Receitas Orçamentárias que foram cadastradas no PPA – Plano Plurianual para o mesmo ano da LDO – Lei de Diretrizes Orçamentárias. Impedir que a entidade altere os valores informados nas estimativas das receitas orçamentárias se o projeto/alteração legal estiver aprovado ou em processo de tramitação no legislativo, sendo estas situações identificadas no sistema.</w:t>
            </w:r>
          </w:p>
        </w:tc>
        <w:tc>
          <w:tcPr>
            <w:tcW w:w="779" w:type="pct"/>
            <w:vAlign w:val="bottom"/>
            <w:hideMark/>
          </w:tcPr>
          <w:p w14:paraId="7AB0CEF9" w14:textId="77777777" w:rsidR="00991AA3" w:rsidRDefault="00E630FC">
            <w:r>
              <w:t>Obrigatório (3)</w:t>
            </w:r>
          </w:p>
        </w:tc>
        <w:tc>
          <w:tcPr>
            <w:tcW w:w="715" w:type="pct"/>
            <w:noWrap/>
            <w:vAlign w:val="bottom"/>
            <w:hideMark/>
          </w:tcPr>
          <w:p w14:paraId="6C012C3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409C08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2AC0D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2A5E93B" w14:textId="77777777" w:rsidTr="00E630FC">
        <w:trPr>
          <w:trHeight w:val="7200"/>
        </w:trPr>
        <w:tc>
          <w:tcPr>
            <w:tcW w:w="2167" w:type="pct"/>
            <w:vAlign w:val="bottom"/>
            <w:hideMark/>
          </w:tcPr>
          <w:p w14:paraId="12BBB71F"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para informar as Metas das Ações dos Programas de Governo referentes ao quadriênio do PPA – Plano Plurianual. As metas devem ser cadastradas utilizando as seguintes informações: Programa de Governo, Ação de Governo, Classificação Institucional e Classificação Funcional da Despesa. Permitir que a entidade possa informar para o quadriênio do PPA – Plano Plurianual os valores das Metas Físicas e Metas Fiscais. Ofertar neste cadastro o detalhamento das metas fiscais por Natureza da Despesa e Fonte de Recursos. Permitir que a entidade tenha flexibilidade para definir até qual o nível da natureza da despesa será cadastrado a meta. Impedir que a entidade altere os valores informados nas Metas das Ações dos Programas de Governo se o projeto de lei e alteração legal estiverem aprovados ou em processo de tramitação no legislativo, sendo estas situações identificadas no sistema. Permitir que entidade tenha a flexibilidade de informar as Metas Físicas, poder tipificar a meta física em Acumulativo, Pontual e Estágios ou Marcos, bem como definir a periodicidade da meta física em Anual, Semestral, Trimestral ou Mensal. Dispor de mecanismo para informar a previsão de alcance da Meta Física.</w:t>
            </w:r>
          </w:p>
        </w:tc>
        <w:tc>
          <w:tcPr>
            <w:tcW w:w="779" w:type="pct"/>
            <w:vAlign w:val="bottom"/>
            <w:hideMark/>
          </w:tcPr>
          <w:p w14:paraId="466CC906" w14:textId="77777777" w:rsidR="00991AA3" w:rsidRDefault="00E630FC">
            <w:r>
              <w:t>Obrigatório (3)</w:t>
            </w:r>
          </w:p>
        </w:tc>
        <w:tc>
          <w:tcPr>
            <w:tcW w:w="715" w:type="pct"/>
            <w:noWrap/>
            <w:vAlign w:val="bottom"/>
            <w:hideMark/>
          </w:tcPr>
          <w:p w14:paraId="5668BDD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B472EE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4DF394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06A32B4" w14:textId="77777777" w:rsidTr="00E630FC">
        <w:trPr>
          <w:trHeight w:val="6300"/>
        </w:trPr>
        <w:tc>
          <w:tcPr>
            <w:tcW w:w="2167" w:type="pct"/>
            <w:vAlign w:val="bottom"/>
            <w:hideMark/>
          </w:tcPr>
          <w:p w14:paraId="71F1675B"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para informar as Metas das Ações dos Programas de Governo referentes ao ano do LDO – Lei de Diretrizes Orçamentárias. Permitir que as metas sejam cadastradas por Programa de Governo, Ação de Governo, Classificação Institucional e Classificação Funcional da Despesa. Permitir que a entidade possa informar para o ano da LDO – Lei de Diretrizes Orçamentárias os valores das Metas Físicas e Metas Fiscais. Ofertar neste cadastro o detalhamento das metas fiscais por Natureza da Despesa e Fonte de Recursos. Permitir que a entidade possa importar as Metas das Ações dos Programas de Governo que foram cadastradas no PPA – Plano Plurianual para o mesmo ano da LDO – Lei de Diretrizes Orçamentárias. Permitir que a entidade tenha flexibilidade para definir até qual o nível da natureza da despesa será cadastrado a meta. Impedir que a entidade altere os valores informados nas Metas das Ações dos Programas de Governo se o projeto/alteração legal estiver aprovado ou em processo de tramitação no legislativo, sendo estas situações identificadas no sistema.</w:t>
            </w:r>
          </w:p>
        </w:tc>
        <w:tc>
          <w:tcPr>
            <w:tcW w:w="779" w:type="pct"/>
            <w:vAlign w:val="bottom"/>
            <w:hideMark/>
          </w:tcPr>
          <w:p w14:paraId="5516EF9D" w14:textId="77777777" w:rsidR="00991AA3" w:rsidRDefault="00E630FC">
            <w:r>
              <w:t>Obrigatório (3)</w:t>
            </w:r>
          </w:p>
        </w:tc>
        <w:tc>
          <w:tcPr>
            <w:tcW w:w="715" w:type="pct"/>
            <w:noWrap/>
            <w:vAlign w:val="bottom"/>
            <w:hideMark/>
          </w:tcPr>
          <w:p w14:paraId="6BF3470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EF9C8F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F9E8BE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735D2DD" w14:textId="77777777" w:rsidTr="00E630FC">
        <w:trPr>
          <w:trHeight w:val="4200"/>
        </w:trPr>
        <w:tc>
          <w:tcPr>
            <w:tcW w:w="2167" w:type="pct"/>
            <w:vAlign w:val="bottom"/>
            <w:hideMark/>
          </w:tcPr>
          <w:p w14:paraId="0527DAC4"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mecanismo eu permita a entidade a projetar as Estimativas das Receitas Orçamentárias através de um percentual para cada ano do PPA – Plano Plurianual. Permitir que o percentual aplicado tenha efeito acumulativo ou individual por ano. Permitir que a entidade possa filtrar quais Estimativas das Receitas serão projetadas, utilizando as seguintes opções como filtro: Unidade Gestora, Natureza da Receita e Fonte de Recursos. Os valores projetados devem ficar disponíveis em tela para consulta da entidade antes mesmo da sua efetivação, permitindo que os valores sejam corrigidos tendo ainda a opção de aplicar a projeção realizada efetivamente ao PPA – Plano Plurianual.</w:t>
            </w:r>
          </w:p>
        </w:tc>
        <w:tc>
          <w:tcPr>
            <w:tcW w:w="779" w:type="pct"/>
            <w:vAlign w:val="bottom"/>
            <w:hideMark/>
          </w:tcPr>
          <w:p w14:paraId="65004D98" w14:textId="77777777" w:rsidR="00991AA3" w:rsidRDefault="00E630FC">
            <w:r>
              <w:t>Importante (2)</w:t>
            </w:r>
          </w:p>
        </w:tc>
        <w:tc>
          <w:tcPr>
            <w:tcW w:w="715" w:type="pct"/>
            <w:noWrap/>
            <w:vAlign w:val="bottom"/>
            <w:hideMark/>
          </w:tcPr>
          <w:p w14:paraId="57ADB4F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E0536A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90EC8A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16A3D4F" w14:textId="77777777" w:rsidTr="00E630FC">
        <w:trPr>
          <w:trHeight w:val="3900"/>
        </w:trPr>
        <w:tc>
          <w:tcPr>
            <w:tcW w:w="2167" w:type="pct"/>
            <w:vAlign w:val="bottom"/>
            <w:hideMark/>
          </w:tcPr>
          <w:p w14:paraId="66E75AB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mecanismo que permita a entidade a projetar as Estimativas das Receitas Orçamentárias através de um percentual para o ano da LDO – Lei de Diretrizes Orçamentárias. Permitir que a entidade possa filtrar quais Estimativas das Receitas serão projetadas, utilizando as seguintes opções como filtro: Unidade Gestora, Natureza da Receita e Fonte de Recursos. Os valores projetados devem ficar disponíveis em tela para consulta da entidade antes mesmo de sua efetivação, permitindo que os valores sejam corrigidos tendo ainda a opção de aplicar a projeção realizada efetivamente a LDO – Lei de Diretrizes Orçamentárias.</w:t>
            </w:r>
          </w:p>
        </w:tc>
        <w:tc>
          <w:tcPr>
            <w:tcW w:w="779" w:type="pct"/>
            <w:vAlign w:val="bottom"/>
            <w:hideMark/>
          </w:tcPr>
          <w:p w14:paraId="548F6CF4" w14:textId="77777777" w:rsidR="00991AA3" w:rsidRDefault="00E630FC">
            <w:r>
              <w:t>Obrigatório (3)</w:t>
            </w:r>
          </w:p>
        </w:tc>
        <w:tc>
          <w:tcPr>
            <w:tcW w:w="715" w:type="pct"/>
            <w:noWrap/>
            <w:vAlign w:val="bottom"/>
            <w:hideMark/>
          </w:tcPr>
          <w:p w14:paraId="1D53A40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CC7B2A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41C6C0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3960523" w14:textId="77777777" w:rsidTr="00E630FC">
        <w:trPr>
          <w:trHeight w:val="4500"/>
        </w:trPr>
        <w:tc>
          <w:tcPr>
            <w:tcW w:w="2167" w:type="pct"/>
            <w:vAlign w:val="bottom"/>
            <w:hideMark/>
          </w:tcPr>
          <w:p w14:paraId="73BEF2F0"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 mecanismo que permita a entidade a projetar as Metas das Ações dos Programas de Governo através de um percentual para o ano da LDO – Lei de Diretrizes Orçamentárias. Permitir que o percentual aplicado tenha efeito acumulativo ou individual por ano. Permitir que a entidade possa filtrar quais Metas das Ações dos Programas de Governo serão projetadas, utilizando as seguintes opções como filtro: Classificação Institucional, Função, Subfunção, Programa e Ação. Os valores projetados devem ficar disponíveis em tela para consulta da entidade antes mesmo da sua efetivação, permitindo que os valores sejam corrigidos tendo ainda a opção de aplicar a projeção realizada efetivamente a LDO – Lei de Diretrizes Orçamentárias.</w:t>
            </w:r>
          </w:p>
        </w:tc>
        <w:tc>
          <w:tcPr>
            <w:tcW w:w="779" w:type="pct"/>
            <w:vAlign w:val="bottom"/>
            <w:hideMark/>
          </w:tcPr>
          <w:p w14:paraId="7F7AC8F6" w14:textId="77777777" w:rsidR="00991AA3" w:rsidRDefault="00E630FC">
            <w:r>
              <w:t>Obrigatório (3)</w:t>
            </w:r>
          </w:p>
        </w:tc>
        <w:tc>
          <w:tcPr>
            <w:tcW w:w="715" w:type="pct"/>
            <w:noWrap/>
            <w:vAlign w:val="bottom"/>
            <w:hideMark/>
          </w:tcPr>
          <w:p w14:paraId="247C753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5AA5FF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430EA3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A31031F" w14:textId="77777777" w:rsidTr="00E630FC">
        <w:trPr>
          <w:trHeight w:val="4500"/>
        </w:trPr>
        <w:tc>
          <w:tcPr>
            <w:tcW w:w="2167" w:type="pct"/>
            <w:vAlign w:val="bottom"/>
            <w:hideMark/>
          </w:tcPr>
          <w:p w14:paraId="0D5002A9"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mecanismo que permita a entidade a projetar as Metas das Ações dos Programas de Governo através de um percentual para cada ano do PPA – Plano Plurianual. Permitir que o percentual aplicado tenha efeito acumulativo ou individual por ano. Permitir que a entidade possa filtrar quais Metas das Ações dos Programas de Governo serão projetadas, utilizando as seguintes opções como filtro: Classificação Institucional, Função, Subfunção, Programa e Ação. Os valores projetados devem ficar disponíveis em tela para consulta da entidade antes mesmo da sua efetivação, permitindo que os valores sejam corrigidos tendo ainda a opção de aplicar a projeção realizada efetivamente ao PPA – Plano Plurianual.</w:t>
            </w:r>
          </w:p>
        </w:tc>
        <w:tc>
          <w:tcPr>
            <w:tcW w:w="779" w:type="pct"/>
            <w:noWrap/>
            <w:vAlign w:val="bottom"/>
            <w:hideMark/>
          </w:tcPr>
          <w:p w14:paraId="5182B2EF" w14:textId="77777777" w:rsidR="00991AA3" w:rsidRDefault="00E630FC">
            <w:r>
              <w:t>Importante (2)</w:t>
            </w:r>
          </w:p>
        </w:tc>
        <w:tc>
          <w:tcPr>
            <w:tcW w:w="715" w:type="pct"/>
            <w:noWrap/>
            <w:vAlign w:val="bottom"/>
            <w:hideMark/>
          </w:tcPr>
          <w:p w14:paraId="1E1754B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1AAF4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AC3F23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A6FE666" w14:textId="77777777" w:rsidTr="00E630FC">
        <w:trPr>
          <w:trHeight w:val="3300"/>
        </w:trPr>
        <w:tc>
          <w:tcPr>
            <w:tcW w:w="2167" w:type="pct"/>
            <w:vAlign w:val="bottom"/>
            <w:hideMark/>
          </w:tcPr>
          <w:p w14:paraId="7551B93D"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cadastro de alterações legais no PPA – Plano Plurianual. Permitir que as alterações legais realizadas nas Estimativas das Receitas Orçamentárias e Metas das Ações dos Programas de Governo no PPA – Plano Plurianual sejam replicadas de igual maneira na LDO – Lei de Diretrizes Orçamentárias e sem a necessidade de intervenção do usuário. Permitir que a entidade possa definir quais anos da LDO – Lei de Diretrizes Orçamentárias serão alteradas de forma automática através das alterações legais realizadas no PPA – Plano Plurianual.</w:t>
            </w:r>
          </w:p>
        </w:tc>
        <w:tc>
          <w:tcPr>
            <w:tcW w:w="779" w:type="pct"/>
            <w:vAlign w:val="bottom"/>
            <w:hideMark/>
          </w:tcPr>
          <w:p w14:paraId="5B3C5876" w14:textId="77777777" w:rsidR="00991AA3" w:rsidRDefault="00E630FC">
            <w:r>
              <w:t>Obrigatório (3)</w:t>
            </w:r>
          </w:p>
        </w:tc>
        <w:tc>
          <w:tcPr>
            <w:tcW w:w="715" w:type="pct"/>
            <w:noWrap/>
            <w:vAlign w:val="bottom"/>
            <w:hideMark/>
          </w:tcPr>
          <w:p w14:paraId="351A981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849491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8549E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8E2D961" w14:textId="77777777" w:rsidTr="00E630FC">
        <w:trPr>
          <w:trHeight w:val="6300"/>
        </w:trPr>
        <w:tc>
          <w:tcPr>
            <w:tcW w:w="2167" w:type="pct"/>
            <w:vAlign w:val="bottom"/>
            <w:hideMark/>
          </w:tcPr>
          <w:p w14:paraId="21E6B099"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Disponibilizar um controle das alterações legais no PPA – Plano Plurianual que foram realizadas pela entidade. Demonstrar neste controle todas as alterações legais que se encontram na fase de elaboração e ainda não foram enviadas ao legislativo ou foram aprovadas. Permitir que as alterações legais que se encontram em fase de elaboração sejam enviadas ao poder legislativo, sejam arquivadas e sejam aprovadas. Permitir que as alterações legais que não foram aprovadas sejam arquivadas para posteriormente serem utilizadas ou descartada, tal arquivamento pode ser feito tanto pelo poder executivo quanto legislativo. Permitir que a entidade possa revisar as alterações legais, de modo a corrigir qualquer inconsistência de digitação mesmo após a sua aprovação. Permitir que a entidade tenha a opção de incluir as emendas definidas pelo poder legislativo. Demonstrar para cada alteração legal os históricos das suas movimentações, apresentando no mínimo as seguintes informações: Data do Processo, Tipo do Processo, Nome do Usuário e Data da Operação.</w:t>
            </w:r>
          </w:p>
        </w:tc>
        <w:tc>
          <w:tcPr>
            <w:tcW w:w="779" w:type="pct"/>
            <w:vAlign w:val="bottom"/>
            <w:hideMark/>
          </w:tcPr>
          <w:p w14:paraId="2A119362" w14:textId="77777777" w:rsidR="00991AA3" w:rsidRDefault="00E630FC">
            <w:r>
              <w:t>Importante (2)</w:t>
            </w:r>
          </w:p>
        </w:tc>
        <w:tc>
          <w:tcPr>
            <w:tcW w:w="715" w:type="pct"/>
            <w:noWrap/>
            <w:vAlign w:val="bottom"/>
            <w:hideMark/>
          </w:tcPr>
          <w:p w14:paraId="7F4FDA1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56F574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B737F2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3A8CE2D" w14:textId="77777777" w:rsidTr="00E630FC">
        <w:trPr>
          <w:trHeight w:val="6300"/>
        </w:trPr>
        <w:tc>
          <w:tcPr>
            <w:tcW w:w="2167" w:type="pct"/>
            <w:vAlign w:val="bottom"/>
            <w:hideMark/>
          </w:tcPr>
          <w:p w14:paraId="61BA5DFD"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Disponibilizar um controle das alterações legais na LDO – Lei de Diretrizes Orçamentárias que foram realizadas pela entidade. Demonstrar neste controle todas as alterações legais que se encontram na fase de elaboração e ainda não foram enviadas ao legislativo ou foram aprovadas. Permitir que as alterações legais que se encontram em fase de elaboração sejam enviadas ao poder legislativo, sejam arquivadas e sejam aprovadas. Permitir que as alterações legais que não foram aprovadas sejam arquivadas para posteriormente serem utilizadas ou descartadas, tal arquivamento pode ser feito tanto pelo poder executivo quanto legislativo. Permitir que a entidade possa revisar as alterações legais, de modo a corrigir qualquer inconsistência de digitação mesmo após a sua aprovação. Permitir que a entidade tenha a opção de incluir as emendas definidas pelo poder legislativo. Demonstrar para cada alteração legal os históricos das suas movimentações, apresentando no mínimo as seguintes informações: Data do Processo, Tipo de Processo, Nome do Usuário e Data da Operação.</w:t>
            </w:r>
          </w:p>
        </w:tc>
        <w:tc>
          <w:tcPr>
            <w:tcW w:w="779" w:type="pct"/>
            <w:vAlign w:val="bottom"/>
            <w:hideMark/>
          </w:tcPr>
          <w:p w14:paraId="45B4A780" w14:textId="77777777" w:rsidR="00991AA3" w:rsidRDefault="00E630FC">
            <w:r>
              <w:t>Obrigatório (3)</w:t>
            </w:r>
          </w:p>
        </w:tc>
        <w:tc>
          <w:tcPr>
            <w:tcW w:w="715" w:type="pct"/>
            <w:noWrap/>
            <w:vAlign w:val="bottom"/>
            <w:hideMark/>
          </w:tcPr>
          <w:p w14:paraId="3E8AA54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7F27A9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C55D3B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02CCEAC" w14:textId="77777777" w:rsidTr="00E630FC">
        <w:trPr>
          <w:trHeight w:val="3900"/>
        </w:trPr>
        <w:tc>
          <w:tcPr>
            <w:tcW w:w="2167" w:type="pct"/>
            <w:vAlign w:val="bottom"/>
            <w:hideMark/>
          </w:tcPr>
          <w:p w14:paraId="5DFA905A"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 relatório no PPA – Plano Plurianual que demonstre os Programas de Governo por Macro objetivo. Demonstrar no relatório os valores agrupados por Macro objetivo para o quadriênio do PPA – Plano Plurianual. Permitir que a entidade possa filtrar o relatório por Unidade Gestora e Macro objetivo.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tc>
        <w:tc>
          <w:tcPr>
            <w:tcW w:w="779" w:type="pct"/>
            <w:vAlign w:val="bottom"/>
            <w:hideMark/>
          </w:tcPr>
          <w:p w14:paraId="7080BE22" w14:textId="77777777" w:rsidR="00991AA3" w:rsidRDefault="00E630FC">
            <w:r>
              <w:t>Importante (2)</w:t>
            </w:r>
          </w:p>
        </w:tc>
        <w:tc>
          <w:tcPr>
            <w:tcW w:w="715" w:type="pct"/>
            <w:noWrap/>
            <w:vAlign w:val="bottom"/>
            <w:hideMark/>
          </w:tcPr>
          <w:p w14:paraId="160B1EB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3A5BF1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8A0140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45F0EC3" w14:textId="77777777" w:rsidTr="00E630FC">
        <w:trPr>
          <w:trHeight w:val="4800"/>
        </w:trPr>
        <w:tc>
          <w:tcPr>
            <w:tcW w:w="2167" w:type="pct"/>
            <w:vAlign w:val="bottom"/>
            <w:hideMark/>
          </w:tcPr>
          <w:p w14:paraId="1201619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relatório no PPA – Plano Plurianual que demonstre a Identificação dos Programas. Deverá constar no relatório no mínimo as seguintes informações: Unidade Gestora, Denominação do Programa, Objetivo do Programa, Público-alvo, Unidade Orçamentária responsável pelo programa, Horizonte Temporal, Quantidade de Ações vinculadas ao programa e o valor Total do Programa. Permitir que o relatório seja filtrado através da Unidade Gestora e Programa.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tc>
        <w:tc>
          <w:tcPr>
            <w:tcW w:w="779" w:type="pct"/>
            <w:vAlign w:val="bottom"/>
            <w:hideMark/>
          </w:tcPr>
          <w:p w14:paraId="5A08E3A5" w14:textId="77777777" w:rsidR="00991AA3" w:rsidRDefault="00E630FC">
            <w:r>
              <w:t>Importante (2)</w:t>
            </w:r>
          </w:p>
        </w:tc>
        <w:tc>
          <w:tcPr>
            <w:tcW w:w="715" w:type="pct"/>
            <w:noWrap/>
            <w:vAlign w:val="bottom"/>
            <w:hideMark/>
          </w:tcPr>
          <w:p w14:paraId="2212275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D7B9B0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9F8443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271EC5F" w14:textId="77777777" w:rsidTr="00E630FC">
        <w:trPr>
          <w:trHeight w:val="4800"/>
        </w:trPr>
        <w:tc>
          <w:tcPr>
            <w:tcW w:w="2167" w:type="pct"/>
            <w:vAlign w:val="bottom"/>
            <w:hideMark/>
          </w:tcPr>
          <w:p w14:paraId="0DC61BA5"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relatório do PPA – Plano Plurianual que demonstre a Identificação das Ações de Governo. Deverá constar no relatório no mínimo as seguintes informações: Unidade Gestora, Classificação Institucional, Programa de Governo, Ação, Produto (bem ou serviço), Ano do PPA, Metafísica e Meta Fiscal. Permitir que o relatório seja filtrado através da Unidade Gestora, Ano do PPA, Classificação Institucional e Programa.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tc>
        <w:tc>
          <w:tcPr>
            <w:tcW w:w="779" w:type="pct"/>
            <w:vAlign w:val="bottom"/>
            <w:hideMark/>
          </w:tcPr>
          <w:p w14:paraId="041F4364" w14:textId="77777777" w:rsidR="00991AA3" w:rsidRDefault="00E630FC">
            <w:r>
              <w:t>Obrigatório (3)</w:t>
            </w:r>
          </w:p>
        </w:tc>
        <w:tc>
          <w:tcPr>
            <w:tcW w:w="715" w:type="pct"/>
            <w:noWrap/>
            <w:vAlign w:val="bottom"/>
            <w:hideMark/>
          </w:tcPr>
          <w:p w14:paraId="3E68FA8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5F73B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E7248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DFBF94B" w14:textId="77777777" w:rsidTr="00E630FC">
        <w:trPr>
          <w:trHeight w:val="4800"/>
        </w:trPr>
        <w:tc>
          <w:tcPr>
            <w:tcW w:w="2167" w:type="pct"/>
            <w:vAlign w:val="bottom"/>
            <w:hideMark/>
          </w:tcPr>
          <w:p w14:paraId="2785C65D"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 relatório na LDO – Lei de Diretrizes Orçamentárias que demonstre a Identificação das Ações de Governo. Deverá constar no relatório no mínimo as seguintes informações: Unidade Gestora, Classificação Institucional, Programa de Governo, Ação, Produto (bem ou serviço), metafísica e Meta Fiscal. Permitir que o relatório seja filtrado através da Unidade Gestora, Classificação Institucional e Programa. Permitir que o usuário possa escolher, no momento da impressão, se as informações que serão listadas no relatório devem levar em consideração: 1) As informações da LDO – Lei de Diretrizes Orçamentárias inicial. 2) Utilizar informações de uma alteração legal específica. 3) Considerar as informações atualizadas até a última alteração legal aprovada.</w:t>
            </w:r>
          </w:p>
        </w:tc>
        <w:tc>
          <w:tcPr>
            <w:tcW w:w="779" w:type="pct"/>
            <w:vAlign w:val="bottom"/>
            <w:hideMark/>
          </w:tcPr>
          <w:p w14:paraId="5217AD0F" w14:textId="77777777" w:rsidR="00991AA3" w:rsidRDefault="00E630FC">
            <w:r>
              <w:t>Obrigatório (3)</w:t>
            </w:r>
          </w:p>
        </w:tc>
        <w:tc>
          <w:tcPr>
            <w:tcW w:w="715" w:type="pct"/>
            <w:noWrap/>
            <w:vAlign w:val="bottom"/>
            <w:hideMark/>
          </w:tcPr>
          <w:p w14:paraId="7156F90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09C86E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FF0A52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C2EFB68" w14:textId="77777777" w:rsidTr="00E630FC">
        <w:trPr>
          <w:trHeight w:val="4800"/>
        </w:trPr>
        <w:tc>
          <w:tcPr>
            <w:tcW w:w="2167" w:type="pct"/>
            <w:vAlign w:val="bottom"/>
            <w:hideMark/>
          </w:tcPr>
          <w:p w14:paraId="56979A78"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relatório no PPA – Plano Plurianual que demonstre as metas físicas e metas fiscais por Programa de Governo listando as suas Ações de Governo. Deverá constar no relatório no mínimo as seguintes informações: Unidade Gestora, Programa de Governo, Ação de Governo, Produto (bem ou serviço), Unidade de Medida, Ano do PPA, Metafísica e Meta Fiscal. O relatório deverá dispor também de totais por Ação de Governo e Programa de Governo.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tc>
        <w:tc>
          <w:tcPr>
            <w:tcW w:w="779" w:type="pct"/>
            <w:vAlign w:val="bottom"/>
            <w:hideMark/>
          </w:tcPr>
          <w:p w14:paraId="110DE0D6" w14:textId="77777777" w:rsidR="00991AA3" w:rsidRDefault="00E630FC">
            <w:r>
              <w:t>Obrigatório (3)</w:t>
            </w:r>
          </w:p>
        </w:tc>
        <w:tc>
          <w:tcPr>
            <w:tcW w:w="715" w:type="pct"/>
            <w:noWrap/>
            <w:vAlign w:val="bottom"/>
            <w:hideMark/>
          </w:tcPr>
          <w:p w14:paraId="5C77332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F24EF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1CC0D8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22028D1" w14:textId="77777777" w:rsidTr="00E630FC">
        <w:trPr>
          <w:trHeight w:val="6300"/>
        </w:trPr>
        <w:tc>
          <w:tcPr>
            <w:tcW w:w="2167" w:type="pct"/>
            <w:vAlign w:val="bottom"/>
            <w:hideMark/>
          </w:tcPr>
          <w:p w14:paraId="616FB40C"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 relatório no PPA – Plano Plurianual que demonstre as Metas das Ações dos Programas de Governo para o quadriênio do PPA – Plano Plurianual. Deverá constar no relatório no mínimo as seguintes informações: Classificação Institucional, Programa de Governo, Ação de Governo, Função e Subfunção. Permitir que a entidade possa filtrar as informações referentes aos seguintes cadastros: Classificação Institucional, Programa de Governo, Ação de Governo, Função e Subfunção. Permitir que a entidade defina de forma dinâmica quais informações serão exibidas no relatório, optando minimamente pelas seguintes informações: Classificação Institucional, Programa de Governo, Ação de Governo, Função ne Subfunção.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tc>
        <w:tc>
          <w:tcPr>
            <w:tcW w:w="779" w:type="pct"/>
            <w:vAlign w:val="bottom"/>
            <w:hideMark/>
          </w:tcPr>
          <w:p w14:paraId="155B2686" w14:textId="77777777" w:rsidR="00991AA3" w:rsidRDefault="00E630FC">
            <w:r>
              <w:t>Importante (2)</w:t>
            </w:r>
          </w:p>
        </w:tc>
        <w:tc>
          <w:tcPr>
            <w:tcW w:w="715" w:type="pct"/>
            <w:noWrap/>
            <w:vAlign w:val="bottom"/>
            <w:hideMark/>
          </w:tcPr>
          <w:p w14:paraId="64E1A75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FDC909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BA3B33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EC24F13" w14:textId="77777777" w:rsidTr="00E630FC">
        <w:trPr>
          <w:trHeight w:val="6600"/>
        </w:trPr>
        <w:tc>
          <w:tcPr>
            <w:tcW w:w="2167" w:type="pct"/>
            <w:vAlign w:val="bottom"/>
            <w:hideMark/>
          </w:tcPr>
          <w:p w14:paraId="46CAA4DB"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 relatório na LDO – Lei de Diretrizes Orçamentárias que demonstre as Metas das Ações dos Programas de Governo para o ano da LDO – Lei de Diretrizes Orçamentárias. Deverá constar no relatório no mínimo as seguintes informações: Classificação Institucional, Programa de Governo, Ação de Governo, Função e Subfunção. Permitir que a entidade possa filtrar as informações referentes aos seguintes cadastros: Classificação Institucional, Programa de Governo, Ação de Governo, Função e Subfunção. Permitir que a entidade defina de forma dinâmica quais informações serão exibidas no relatório, optando minimamente pelas seguintes informações: Classificação Institucional, Programa de Governo, Ação de Governo, Função e Subfunção. Permitir que o usuário possa escolher, no momento da impressão, se as informações que serão listadas no relatório devem levar em consideração: 1) As informações da LDO – Lei de Diretrizes Orçamentárias inicial. 2) utilizar informações de uma alteração legal específica. 3) Considerar as informações atualizadas até a última alteração legal aprovada.</w:t>
            </w:r>
          </w:p>
        </w:tc>
        <w:tc>
          <w:tcPr>
            <w:tcW w:w="779" w:type="pct"/>
            <w:vAlign w:val="bottom"/>
            <w:hideMark/>
          </w:tcPr>
          <w:p w14:paraId="6723319C" w14:textId="77777777" w:rsidR="00991AA3" w:rsidRDefault="00E630FC">
            <w:r>
              <w:t>Obrigatório (3)</w:t>
            </w:r>
          </w:p>
        </w:tc>
        <w:tc>
          <w:tcPr>
            <w:tcW w:w="715" w:type="pct"/>
            <w:noWrap/>
            <w:vAlign w:val="bottom"/>
            <w:hideMark/>
          </w:tcPr>
          <w:p w14:paraId="4C33158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ECD861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D9D834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E2FD349" w14:textId="77777777" w:rsidTr="00E630FC">
        <w:trPr>
          <w:trHeight w:val="5700"/>
        </w:trPr>
        <w:tc>
          <w:tcPr>
            <w:tcW w:w="2167" w:type="pct"/>
            <w:vAlign w:val="bottom"/>
            <w:hideMark/>
          </w:tcPr>
          <w:p w14:paraId="2F6077A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a entidade possa cadastrar no PPA – Plano Plurianual os Órgãos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Órgãos, Unidade e Departamento/Subunidade que estão ativas, de modo que neste relatório sejam demonstradas no mínimo as seguintes informações: Órgão, Unidade, Departamento, Descrição, Campo de Atuação, Legislação, Unidade Gestora e Data de Alteração.</w:t>
            </w:r>
          </w:p>
        </w:tc>
        <w:tc>
          <w:tcPr>
            <w:tcW w:w="779" w:type="pct"/>
            <w:vAlign w:val="bottom"/>
            <w:hideMark/>
          </w:tcPr>
          <w:p w14:paraId="22DAFCF0" w14:textId="77777777" w:rsidR="00991AA3" w:rsidRDefault="00E630FC">
            <w:r>
              <w:t>Obrigatório (3)</w:t>
            </w:r>
          </w:p>
        </w:tc>
        <w:tc>
          <w:tcPr>
            <w:tcW w:w="715" w:type="pct"/>
            <w:noWrap/>
            <w:vAlign w:val="bottom"/>
            <w:hideMark/>
          </w:tcPr>
          <w:p w14:paraId="462650A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6F15C8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478826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CF81EA6" w14:textId="77777777" w:rsidTr="00E630FC">
        <w:trPr>
          <w:trHeight w:val="6000"/>
        </w:trPr>
        <w:tc>
          <w:tcPr>
            <w:tcW w:w="2167" w:type="pct"/>
            <w:vAlign w:val="bottom"/>
            <w:hideMark/>
          </w:tcPr>
          <w:p w14:paraId="5BC9428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na LDO – Lei de Diretrizes Orçamentárias os Órgãos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 Unidade e Departamento/Subunidade que estão ativas, de modo que neste relatório sejam demonstradas no mínimo as seguintes informações: Órgão, Unidade, Departamento, Descrição, Campo de Atuação, Legislação, Unidade Gestora e Data de Alteração.</w:t>
            </w:r>
          </w:p>
        </w:tc>
        <w:tc>
          <w:tcPr>
            <w:tcW w:w="779" w:type="pct"/>
            <w:vAlign w:val="bottom"/>
            <w:hideMark/>
          </w:tcPr>
          <w:p w14:paraId="530A18EC" w14:textId="77777777" w:rsidR="00991AA3" w:rsidRDefault="00E630FC">
            <w:r>
              <w:t>Obrigatório (3)</w:t>
            </w:r>
          </w:p>
        </w:tc>
        <w:tc>
          <w:tcPr>
            <w:tcW w:w="715" w:type="pct"/>
            <w:noWrap/>
            <w:vAlign w:val="bottom"/>
            <w:hideMark/>
          </w:tcPr>
          <w:p w14:paraId="456AF47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33083A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738112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0F4825A" w14:textId="77777777" w:rsidTr="00E630FC">
        <w:trPr>
          <w:trHeight w:val="6000"/>
        </w:trPr>
        <w:tc>
          <w:tcPr>
            <w:tcW w:w="2167" w:type="pct"/>
            <w:vAlign w:val="bottom"/>
            <w:hideMark/>
          </w:tcPr>
          <w:p w14:paraId="05BCB9B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a entidade possa cadastrar na LOA – Lei Orçamentária Anual os Órgãos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Órgãos, Unidade e Departamento/Subunidade que estão ativas, de modo que neste relatório sejam demonstradas no mínimo as seguintes informações: Órgão, Unidade, Departamento, Descrição, Campo de Atuação, Legislação, Unidade Gestora e Data de Alteração.</w:t>
            </w:r>
          </w:p>
        </w:tc>
        <w:tc>
          <w:tcPr>
            <w:tcW w:w="779" w:type="pct"/>
            <w:vAlign w:val="bottom"/>
            <w:hideMark/>
          </w:tcPr>
          <w:p w14:paraId="342CB104" w14:textId="77777777" w:rsidR="00991AA3" w:rsidRDefault="00E630FC">
            <w:r>
              <w:t>Obrigatório (3)</w:t>
            </w:r>
          </w:p>
        </w:tc>
        <w:tc>
          <w:tcPr>
            <w:tcW w:w="715" w:type="pct"/>
            <w:noWrap/>
            <w:vAlign w:val="bottom"/>
            <w:hideMark/>
          </w:tcPr>
          <w:p w14:paraId="318FA7A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F1F197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720D0B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7ED7142" w14:textId="77777777" w:rsidTr="00E630FC">
        <w:trPr>
          <w:trHeight w:val="2100"/>
        </w:trPr>
        <w:tc>
          <w:tcPr>
            <w:tcW w:w="2167" w:type="pct"/>
            <w:vAlign w:val="bottom"/>
            <w:hideMark/>
          </w:tcPr>
          <w:p w14:paraId="1F39B088"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cadastrar os Riscos Fiscais do município referente a LDO – Lei de Diretrizes Orçamentárias, de modo que a entidade possa relacionar o risco com uma ou mais providências. Permitir que os Riscos Fiscais sejam alterados pela entidade e que estas alterações sejam controladas de acordo com a data informada.</w:t>
            </w:r>
          </w:p>
        </w:tc>
        <w:tc>
          <w:tcPr>
            <w:tcW w:w="779" w:type="pct"/>
            <w:vAlign w:val="bottom"/>
            <w:hideMark/>
          </w:tcPr>
          <w:p w14:paraId="03361239" w14:textId="77777777" w:rsidR="00991AA3" w:rsidRDefault="00E630FC">
            <w:r>
              <w:t>Obrigatório (3)</w:t>
            </w:r>
          </w:p>
        </w:tc>
        <w:tc>
          <w:tcPr>
            <w:tcW w:w="715" w:type="pct"/>
            <w:noWrap/>
            <w:vAlign w:val="bottom"/>
            <w:hideMark/>
          </w:tcPr>
          <w:p w14:paraId="4C65CCC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86CDCD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361BF1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5BFA7F5" w14:textId="77777777" w:rsidTr="00E630FC">
        <w:trPr>
          <w:trHeight w:val="3300"/>
        </w:trPr>
        <w:tc>
          <w:tcPr>
            <w:tcW w:w="2167" w:type="pct"/>
            <w:vAlign w:val="bottom"/>
            <w:hideMark/>
          </w:tcPr>
          <w:p w14:paraId="4B1ED3E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dos Riscos Fiscais e Providências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nos Riscos Fiscais também sejam impressas. Dispor de uma opção para que a entidade possa informar as notas explicativas do relatório.</w:t>
            </w:r>
          </w:p>
        </w:tc>
        <w:tc>
          <w:tcPr>
            <w:tcW w:w="779" w:type="pct"/>
            <w:vAlign w:val="bottom"/>
            <w:hideMark/>
          </w:tcPr>
          <w:p w14:paraId="78B355F2" w14:textId="77777777" w:rsidR="00991AA3" w:rsidRDefault="00E630FC">
            <w:r>
              <w:t>Obrigatório (3)</w:t>
            </w:r>
          </w:p>
        </w:tc>
        <w:tc>
          <w:tcPr>
            <w:tcW w:w="715" w:type="pct"/>
            <w:noWrap/>
            <w:vAlign w:val="bottom"/>
            <w:hideMark/>
          </w:tcPr>
          <w:p w14:paraId="12F524B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8F625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BD85B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4A0E552" w14:textId="77777777" w:rsidTr="00E630FC">
        <w:trPr>
          <w:trHeight w:val="4500"/>
        </w:trPr>
        <w:tc>
          <w:tcPr>
            <w:tcW w:w="2167" w:type="pct"/>
            <w:vAlign w:val="bottom"/>
            <w:hideMark/>
          </w:tcPr>
          <w:p w14:paraId="249B19C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onde seja possível cadastrar as Metas Fiscais Consolidadas do município para a LDO – Lei de Diretrizes Orçamentárias, permitindo informar no mínimo as seguintes informações: Receita Total, Receita Não-Financeira, Despesa Total, Despesa Não-Financeira, Resultado Nominal, Dívida Pública Consolidada, Receitas Primárias Advindas de PPP, Receitas Primárias Geradas por PPP e Receita Corrente Líquida. Permitir que os valores sejam alterados pela entidade e que estas alterações sejam controladas de acordo com a data de apuração das informações. Disponibilizar uma opção a qual permita que a entidade importe as informações do PPA – Plano Plurianual vigente e da LDO – Lei de Diretrizes Orçamentárias do ano anterior.</w:t>
            </w:r>
          </w:p>
        </w:tc>
        <w:tc>
          <w:tcPr>
            <w:tcW w:w="779" w:type="pct"/>
            <w:vAlign w:val="bottom"/>
            <w:hideMark/>
          </w:tcPr>
          <w:p w14:paraId="6D37B9FB" w14:textId="77777777" w:rsidR="00991AA3" w:rsidRDefault="00E630FC">
            <w:r>
              <w:t>Obrigatório (3)</w:t>
            </w:r>
          </w:p>
        </w:tc>
        <w:tc>
          <w:tcPr>
            <w:tcW w:w="715" w:type="pct"/>
            <w:noWrap/>
            <w:vAlign w:val="bottom"/>
            <w:hideMark/>
          </w:tcPr>
          <w:p w14:paraId="0DE6CD3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A5B9AB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74B08E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ABA85CF" w14:textId="77777777" w:rsidTr="00E630FC">
        <w:trPr>
          <w:trHeight w:val="3300"/>
        </w:trPr>
        <w:tc>
          <w:tcPr>
            <w:tcW w:w="2167" w:type="pct"/>
            <w:vAlign w:val="bottom"/>
            <w:hideMark/>
          </w:tcPr>
          <w:p w14:paraId="5B8A7A7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1 – Metas Anuais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w:t>
            </w:r>
          </w:p>
        </w:tc>
        <w:tc>
          <w:tcPr>
            <w:tcW w:w="779" w:type="pct"/>
            <w:vAlign w:val="bottom"/>
            <w:hideMark/>
          </w:tcPr>
          <w:p w14:paraId="6A8914D9" w14:textId="77777777" w:rsidR="00991AA3" w:rsidRDefault="00E630FC">
            <w:r>
              <w:t>Obrigatório (3)</w:t>
            </w:r>
          </w:p>
        </w:tc>
        <w:tc>
          <w:tcPr>
            <w:tcW w:w="715" w:type="pct"/>
            <w:noWrap/>
            <w:vAlign w:val="bottom"/>
            <w:hideMark/>
          </w:tcPr>
          <w:p w14:paraId="27F1BF1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3BE12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439067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4BD6DFE" w14:textId="77777777" w:rsidTr="00E630FC">
        <w:trPr>
          <w:trHeight w:val="3600"/>
        </w:trPr>
        <w:tc>
          <w:tcPr>
            <w:tcW w:w="2167" w:type="pct"/>
            <w:vAlign w:val="bottom"/>
            <w:hideMark/>
          </w:tcPr>
          <w:p w14:paraId="10AC385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2 – Avaliação do Cumprimento das Metas Fiscais Consolidadas do Exercício Anterior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w:t>
            </w:r>
          </w:p>
        </w:tc>
        <w:tc>
          <w:tcPr>
            <w:tcW w:w="779" w:type="pct"/>
            <w:vAlign w:val="bottom"/>
            <w:hideMark/>
          </w:tcPr>
          <w:p w14:paraId="39FA1B00" w14:textId="77777777" w:rsidR="00991AA3" w:rsidRDefault="00E630FC">
            <w:r>
              <w:t>Obrigatório (3)</w:t>
            </w:r>
          </w:p>
        </w:tc>
        <w:tc>
          <w:tcPr>
            <w:tcW w:w="715" w:type="pct"/>
            <w:noWrap/>
            <w:vAlign w:val="bottom"/>
            <w:hideMark/>
          </w:tcPr>
          <w:p w14:paraId="4AEAAE1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82548B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963CD0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68956F0" w14:textId="77777777" w:rsidTr="00E630FC">
        <w:trPr>
          <w:trHeight w:val="3600"/>
        </w:trPr>
        <w:tc>
          <w:tcPr>
            <w:tcW w:w="2167" w:type="pct"/>
            <w:vAlign w:val="bottom"/>
            <w:hideMark/>
          </w:tcPr>
          <w:p w14:paraId="32318B0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3 – Metas Fiscais Atuais Comparadas com as Fixadas nos Três Exercícios Anteriores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w:t>
            </w:r>
          </w:p>
        </w:tc>
        <w:tc>
          <w:tcPr>
            <w:tcW w:w="779" w:type="pct"/>
            <w:vAlign w:val="bottom"/>
            <w:hideMark/>
          </w:tcPr>
          <w:p w14:paraId="31B07380" w14:textId="77777777" w:rsidR="00991AA3" w:rsidRDefault="00E630FC">
            <w:r>
              <w:t>Obrigatório (3)</w:t>
            </w:r>
          </w:p>
        </w:tc>
        <w:tc>
          <w:tcPr>
            <w:tcW w:w="715" w:type="pct"/>
            <w:noWrap/>
            <w:vAlign w:val="bottom"/>
            <w:hideMark/>
          </w:tcPr>
          <w:p w14:paraId="594BC00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A13A8A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F3A317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7B2A953" w14:textId="77777777" w:rsidTr="00E630FC">
        <w:trPr>
          <w:trHeight w:val="3900"/>
        </w:trPr>
        <w:tc>
          <w:tcPr>
            <w:tcW w:w="2167" w:type="pct"/>
            <w:vAlign w:val="bottom"/>
            <w:hideMark/>
          </w:tcPr>
          <w:p w14:paraId="7DD8F67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onde seja possível cadastrar a Evolução do Patrimônio Líquido do município para a LDO – Lei de Diretrizes Orçamentárias, permitindo informar no mínimo as seguintes informações: Patrimônio/Capital, Reservas, Resultado Acumulado, Patrimônio do RPPS, Reservas do RPPS e Lucros/Prejuízos Acumulados do RPPS. Permitir que os valores sejam alterados pela entidade e que estas alterações sejam controladas de acordo com a data de apuração das informações. Disponibilizar uma opção a qual permita que a entidade importe as informações cadastradas na LDO – Lei de Diretrizes Orçamentárias do ano anterior.</w:t>
            </w:r>
          </w:p>
        </w:tc>
        <w:tc>
          <w:tcPr>
            <w:tcW w:w="779" w:type="pct"/>
            <w:vAlign w:val="bottom"/>
            <w:hideMark/>
          </w:tcPr>
          <w:p w14:paraId="07737BA3" w14:textId="77777777" w:rsidR="00991AA3" w:rsidRDefault="00E630FC">
            <w:r>
              <w:t>Obrigatório (3)</w:t>
            </w:r>
          </w:p>
        </w:tc>
        <w:tc>
          <w:tcPr>
            <w:tcW w:w="715" w:type="pct"/>
            <w:noWrap/>
            <w:vAlign w:val="bottom"/>
            <w:hideMark/>
          </w:tcPr>
          <w:p w14:paraId="745AD86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2BFBF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E6E475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9D9D718" w14:textId="77777777" w:rsidTr="00E630FC">
        <w:trPr>
          <w:trHeight w:val="3000"/>
        </w:trPr>
        <w:tc>
          <w:tcPr>
            <w:tcW w:w="2167" w:type="pct"/>
            <w:vAlign w:val="bottom"/>
            <w:hideMark/>
          </w:tcPr>
          <w:p w14:paraId="6C167FC9"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4 – Evolução do Patrimônio Líquido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uma opção para que a entidade possa informar as notas explicativas do relatório.</w:t>
            </w:r>
          </w:p>
        </w:tc>
        <w:tc>
          <w:tcPr>
            <w:tcW w:w="779" w:type="pct"/>
            <w:vAlign w:val="bottom"/>
            <w:hideMark/>
          </w:tcPr>
          <w:p w14:paraId="3631296C" w14:textId="77777777" w:rsidR="00991AA3" w:rsidRDefault="00E630FC">
            <w:r>
              <w:t>Obrigatório (3)</w:t>
            </w:r>
          </w:p>
        </w:tc>
        <w:tc>
          <w:tcPr>
            <w:tcW w:w="715" w:type="pct"/>
            <w:noWrap/>
            <w:vAlign w:val="bottom"/>
            <w:hideMark/>
          </w:tcPr>
          <w:p w14:paraId="170EE13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0E1B6D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E2F5B9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A277A42" w14:textId="77777777" w:rsidTr="00E630FC">
        <w:trPr>
          <w:trHeight w:val="4500"/>
        </w:trPr>
        <w:tc>
          <w:tcPr>
            <w:tcW w:w="2167" w:type="pct"/>
            <w:vAlign w:val="bottom"/>
            <w:hideMark/>
          </w:tcPr>
          <w:p w14:paraId="151D9DBF"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cadastrar a Alienação de Ativos do município para a LDO – Lei de Diretrizes Orçamentárias, permitindo informar no mínimo as seguintes informações: Receita Realizada de Alienação de Bens Móveis, Receita Realizada de Alienação de Bens Imóveis, Despesas de Investimento, Despesas de Inversões Financeiras, Despesas de Amortização da Dívida, Despesas Decorrentes do RPPS e Despesas Decorrentes do RGPS. Permitir que os valores sejam alterados pela entidade e que estas alterações sejam controladas de acordo com a data de apuração das informações. Disponibilizar uma opção a qual permita que a entidade importe as informações cadastradas na LDO – Lei de Diretrizes Orçamentárias do ano anterior.</w:t>
            </w:r>
          </w:p>
        </w:tc>
        <w:tc>
          <w:tcPr>
            <w:tcW w:w="779" w:type="pct"/>
            <w:vAlign w:val="bottom"/>
            <w:hideMark/>
          </w:tcPr>
          <w:p w14:paraId="2C395CB0" w14:textId="77777777" w:rsidR="00991AA3" w:rsidRDefault="00E630FC">
            <w:r>
              <w:t>Obrigatório (3)</w:t>
            </w:r>
          </w:p>
        </w:tc>
        <w:tc>
          <w:tcPr>
            <w:tcW w:w="715" w:type="pct"/>
            <w:noWrap/>
            <w:vAlign w:val="bottom"/>
            <w:hideMark/>
          </w:tcPr>
          <w:p w14:paraId="2FA59D8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F99633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A7F212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2DE52B5" w14:textId="77777777" w:rsidTr="00E630FC">
        <w:trPr>
          <w:trHeight w:val="3300"/>
        </w:trPr>
        <w:tc>
          <w:tcPr>
            <w:tcW w:w="2167" w:type="pct"/>
            <w:vAlign w:val="bottom"/>
            <w:hideMark/>
          </w:tcPr>
          <w:p w14:paraId="178A0C7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5 – Origem e Aplicação dos Recursos Obtidos com Alienação de Ativos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um quadro para que a entidade possa informar as notas explicativas do relatório.</w:t>
            </w:r>
          </w:p>
        </w:tc>
        <w:tc>
          <w:tcPr>
            <w:tcW w:w="779" w:type="pct"/>
            <w:vAlign w:val="bottom"/>
            <w:hideMark/>
          </w:tcPr>
          <w:p w14:paraId="260C3C6B" w14:textId="77777777" w:rsidR="00991AA3" w:rsidRDefault="00E630FC">
            <w:r>
              <w:t>Obrigatório (3)</w:t>
            </w:r>
          </w:p>
        </w:tc>
        <w:tc>
          <w:tcPr>
            <w:tcW w:w="715" w:type="pct"/>
            <w:noWrap/>
            <w:vAlign w:val="bottom"/>
            <w:hideMark/>
          </w:tcPr>
          <w:p w14:paraId="3E76A7E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913B98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4C273B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6FE0447" w14:textId="77777777" w:rsidTr="00E630FC">
        <w:trPr>
          <w:trHeight w:val="3000"/>
        </w:trPr>
        <w:tc>
          <w:tcPr>
            <w:tcW w:w="2167" w:type="pct"/>
            <w:vAlign w:val="bottom"/>
            <w:hideMark/>
          </w:tcPr>
          <w:p w14:paraId="46179CB5"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onde seja possível cadastrar as Receitas, Despesas, Aportes, Bens e Direitos do RPPS, tanto do Plano Financeiro quanto do Plano Previdenciário para a LDO – Lei de Diretrizes Orçamentárias. Permitir que os valores sejam alterados pela entidade e que estas alterações sejam controladas de acordo com a data de apuração das informações. Disponibilizar uma opção a qual permita que a entidade importe as informações cadastradas na LDO – Lei de Diretrizes Orçamentárias do ano anterior.</w:t>
            </w:r>
          </w:p>
        </w:tc>
        <w:tc>
          <w:tcPr>
            <w:tcW w:w="779" w:type="pct"/>
            <w:vAlign w:val="bottom"/>
            <w:hideMark/>
          </w:tcPr>
          <w:p w14:paraId="12E39304" w14:textId="77777777" w:rsidR="00991AA3" w:rsidRDefault="00E630FC">
            <w:r>
              <w:t>Obrigatório (3)</w:t>
            </w:r>
          </w:p>
        </w:tc>
        <w:tc>
          <w:tcPr>
            <w:tcW w:w="715" w:type="pct"/>
            <w:noWrap/>
            <w:vAlign w:val="bottom"/>
            <w:hideMark/>
          </w:tcPr>
          <w:p w14:paraId="3F8BA9F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C04345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858854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1BA75F1" w14:textId="77777777" w:rsidTr="00E630FC">
        <w:trPr>
          <w:trHeight w:val="4200"/>
        </w:trPr>
        <w:tc>
          <w:tcPr>
            <w:tcW w:w="2167" w:type="pct"/>
            <w:vAlign w:val="bottom"/>
            <w:hideMark/>
          </w:tcPr>
          <w:p w14:paraId="09F7120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cadastrar Projeção Atuarial do RPPS, tanto do Plano Financeiro quanto do Plano Previdenciário para a LDO – Lei de Diretrizes Orçamentárias, permitindo informar no mínimo as seguintes informações: Saldo Financeiro, Receitas e Despesas par ao Plano Financeiro e Plano Previdenciário do RPPS. Permitir que a entidade possa alterar o número de anos a ser projetado. Permitir que os valores sejam alterados pela entidade e que estas alterações sejam controladas de acordo com a data de apuração das informações. Disponibilizar uma opção a qual permita que a entidade importe as informações cadastradas na LDO – Lei de Diretrizes Orçamentárias do ano anterior.</w:t>
            </w:r>
          </w:p>
        </w:tc>
        <w:tc>
          <w:tcPr>
            <w:tcW w:w="779" w:type="pct"/>
            <w:vAlign w:val="bottom"/>
            <w:hideMark/>
          </w:tcPr>
          <w:p w14:paraId="667A6DBA" w14:textId="77777777" w:rsidR="00991AA3" w:rsidRDefault="00E630FC">
            <w:r>
              <w:t>Obrigatório (3)</w:t>
            </w:r>
          </w:p>
        </w:tc>
        <w:tc>
          <w:tcPr>
            <w:tcW w:w="715" w:type="pct"/>
            <w:noWrap/>
            <w:vAlign w:val="bottom"/>
            <w:hideMark/>
          </w:tcPr>
          <w:p w14:paraId="01D06FB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45A454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61F819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F23D57F" w14:textId="77777777" w:rsidTr="00E630FC">
        <w:trPr>
          <w:trHeight w:val="3600"/>
        </w:trPr>
        <w:tc>
          <w:tcPr>
            <w:tcW w:w="2167" w:type="pct"/>
            <w:vAlign w:val="bottom"/>
            <w:hideMark/>
          </w:tcPr>
          <w:p w14:paraId="694B3EF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6 – Avaliação da Situação Financeira e Atuarial do Regime de Previdência dos Servidores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um quadro para que a entidade possa informar as notas explicativas do relatório.</w:t>
            </w:r>
          </w:p>
        </w:tc>
        <w:tc>
          <w:tcPr>
            <w:tcW w:w="779" w:type="pct"/>
            <w:vAlign w:val="bottom"/>
            <w:hideMark/>
          </w:tcPr>
          <w:p w14:paraId="06BC8912" w14:textId="77777777" w:rsidR="00991AA3" w:rsidRDefault="00E630FC">
            <w:r>
              <w:t>Obrigatório (3)</w:t>
            </w:r>
          </w:p>
        </w:tc>
        <w:tc>
          <w:tcPr>
            <w:tcW w:w="715" w:type="pct"/>
            <w:noWrap/>
            <w:vAlign w:val="bottom"/>
            <w:hideMark/>
          </w:tcPr>
          <w:p w14:paraId="09E3262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A3B328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C0E641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1580DA3" w14:textId="77777777" w:rsidTr="00E630FC">
        <w:trPr>
          <w:trHeight w:val="2100"/>
        </w:trPr>
        <w:tc>
          <w:tcPr>
            <w:tcW w:w="2167" w:type="pct"/>
            <w:vAlign w:val="bottom"/>
            <w:hideMark/>
          </w:tcPr>
          <w:p w14:paraId="2CC25A0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cadastrar as Renúncias de Receita para a LDO – Lei de Diretrizes Orçamentárias, permitindo informar no mínimo as seguintes informações: Setor/Programa/Beneficiário, Modalidade da Renúncia, Tipo de Tributo e a Forma de Compensação. Permitir que a entidade possa cadastrar o Setor/Programa/Beneficiário e o Tributo.</w:t>
            </w:r>
          </w:p>
        </w:tc>
        <w:tc>
          <w:tcPr>
            <w:tcW w:w="779" w:type="pct"/>
            <w:vAlign w:val="bottom"/>
            <w:hideMark/>
          </w:tcPr>
          <w:p w14:paraId="37059AA9" w14:textId="77777777" w:rsidR="00991AA3" w:rsidRDefault="00E630FC">
            <w:r>
              <w:t>Obrigatório (3)</w:t>
            </w:r>
          </w:p>
        </w:tc>
        <w:tc>
          <w:tcPr>
            <w:tcW w:w="715" w:type="pct"/>
            <w:noWrap/>
            <w:vAlign w:val="bottom"/>
            <w:hideMark/>
          </w:tcPr>
          <w:p w14:paraId="6D0B1B7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E2A58E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9A2B07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6BE4534" w14:textId="77777777" w:rsidTr="00E630FC">
        <w:trPr>
          <w:trHeight w:val="3300"/>
        </w:trPr>
        <w:tc>
          <w:tcPr>
            <w:tcW w:w="2167" w:type="pct"/>
            <w:vAlign w:val="bottom"/>
            <w:hideMark/>
          </w:tcPr>
          <w:p w14:paraId="7A0FE23B"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do relatório Demonstrativo 7 – Estimativa e Compensação da Renúncia de Receita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um quadro para que a entidade possa informar as notas explicativas do relatório.</w:t>
            </w:r>
          </w:p>
        </w:tc>
        <w:tc>
          <w:tcPr>
            <w:tcW w:w="779" w:type="pct"/>
            <w:vAlign w:val="bottom"/>
            <w:hideMark/>
          </w:tcPr>
          <w:p w14:paraId="4E66DE3B" w14:textId="77777777" w:rsidR="00991AA3" w:rsidRDefault="00E630FC">
            <w:r>
              <w:t>Obrigatório (3)</w:t>
            </w:r>
          </w:p>
        </w:tc>
        <w:tc>
          <w:tcPr>
            <w:tcW w:w="715" w:type="pct"/>
            <w:noWrap/>
            <w:vAlign w:val="bottom"/>
            <w:hideMark/>
          </w:tcPr>
          <w:p w14:paraId="5B684D6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B6D7B2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1B274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7A7B382" w14:textId="77777777" w:rsidTr="00E630FC">
        <w:trPr>
          <w:trHeight w:val="3000"/>
        </w:trPr>
        <w:tc>
          <w:tcPr>
            <w:tcW w:w="2167" w:type="pct"/>
            <w:vAlign w:val="bottom"/>
            <w:hideMark/>
          </w:tcPr>
          <w:p w14:paraId="6C71AC2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cadastrar a Margem de Expansão das Despesas Obrigatórias de Caráter Continuada para a LDO – Lei de Diretrizes Orçamentárias, permitindo informar no mínimo as seguintes informações: Aumento Permanente da Receita, (-) Transferências Constitucionais, (-) Transferências ao FUNDEB, Reeducação Permanente da Despesa, Novas Despesas Obrigatórias de Caráter Continuado e Novas Despesas Obrigatórias de Caráter Continuado geradas por Parcerias Público-Privada.</w:t>
            </w:r>
          </w:p>
        </w:tc>
        <w:tc>
          <w:tcPr>
            <w:tcW w:w="779" w:type="pct"/>
            <w:vAlign w:val="bottom"/>
            <w:hideMark/>
          </w:tcPr>
          <w:p w14:paraId="5FE5A928" w14:textId="77777777" w:rsidR="00991AA3" w:rsidRDefault="00E630FC">
            <w:r>
              <w:t>Obrigatório (3)</w:t>
            </w:r>
          </w:p>
        </w:tc>
        <w:tc>
          <w:tcPr>
            <w:tcW w:w="715" w:type="pct"/>
            <w:noWrap/>
            <w:vAlign w:val="bottom"/>
            <w:hideMark/>
          </w:tcPr>
          <w:p w14:paraId="089759D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15E860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2490DE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80038B8" w14:textId="77777777" w:rsidTr="00E630FC">
        <w:trPr>
          <w:trHeight w:val="3300"/>
        </w:trPr>
        <w:tc>
          <w:tcPr>
            <w:tcW w:w="2167" w:type="pct"/>
            <w:vAlign w:val="bottom"/>
            <w:hideMark/>
          </w:tcPr>
          <w:p w14:paraId="179E527A"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do relatório Demonstrativo 8 – Margem de Expansão das Despesas Obrigatórias de Caráter Continuado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um quadro para que a entidade possa informar as notas explicativas do relatório.</w:t>
            </w:r>
          </w:p>
        </w:tc>
        <w:tc>
          <w:tcPr>
            <w:tcW w:w="779" w:type="pct"/>
            <w:vAlign w:val="bottom"/>
            <w:hideMark/>
          </w:tcPr>
          <w:p w14:paraId="2FCEDA67" w14:textId="77777777" w:rsidR="00991AA3" w:rsidRDefault="00E630FC">
            <w:r>
              <w:t>Obrigatório (3)</w:t>
            </w:r>
          </w:p>
        </w:tc>
        <w:tc>
          <w:tcPr>
            <w:tcW w:w="715" w:type="pct"/>
            <w:noWrap/>
            <w:vAlign w:val="bottom"/>
            <w:hideMark/>
          </w:tcPr>
          <w:p w14:paraId="2D9D713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0D35F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1DCA05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6E0D26B" w14:textId="77777777" w:rsidTr="00E630FC">
        <w:trPr>
          <w:trHeight w:val="6900"/>
        </w:trPr>
        <w:tc>
          <w:tcPr>
            <w:tcW w:w="2167" w:type="pct"/>
            <w:vAlign w:val="bottom"/>
            <w:hideMark/>
          </w:tcPr>
          <w:p w14:paraId="7B8CC248"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sejam cadastrados na LOA – Lei Orçamentária Anual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tc>
        <w:tc>
          <w:tcPr>
            <w:tcW w:w="779" w:type="pct"/>
            <w:vAlign w:val="bottom"/>
            <w:hideMark/>
          </w:tcPr>
          <w:p w14:paraId="62064362" w14:textId="77777777" w:rsidR="00991AA3" w:rsidRDefault="00E630FC">
            <w:r>
              <w:t>Obrigatório (3)</w:t>
            </w:r>
          </w:p>
        </w:tc>
        <w:tc>
          <w:tcPr>
            <w:tcW w:w="715" w:type="pct"/>
            <w:noWrap/>
            <w:vAlign w:val="bottom"/>
            <w:hideMark/>
          </w:tcPr>
          <w:p w14:paraId="2553F0E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04E844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F35328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71B2656" w14:textId="77777777" w:rsidTr="00E630FC">
        <w:trPr>
          <w:trHeight w:val="6900"/>
        </w:trPr>
        <w:tc>
          <w:tcPr>
            <w:tcW w:w="2167" w:type="pct"/>
            <w:vAlign w:val="bottom"/>
            <w:hideMark/>
          </w:tcPr>
          <w:p w14:paraId="69F5172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sejam cadastrados na LDO – Lei de Diretrizes Orçamentárias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tc>
        <w:tc>
          <w:tcPr>
            <w:tcW w:w="779" w:type="pct"/>
            <w:vAlign w:val="bottom"/>
            <w:hideMark/>
          </w:tcPr>
          <w:p w14:paraId="7A853908" w14:textId="77777777" w:rsidR="00991AA3" w:rsidRDefault="00E630FC">
            <w:r>
              <w:t>Obrigatório (3)</w:t>
            </w:r>
          </w:p>
        </w:tc>
        <w:tc>
          <w:tcPr>
            <w:tcW w:w="715" w:type="pct"/>
            <w:noWrap/>
            <w:vAlign w:val="bottom"/>
            <w:hideMark/>
          </w:tcPr>
          <w:p w14:paraId="63E9E54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0D10D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34B9EE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915D614" w14:textId="77777777" w:rsidTr="00E630FC">
        <w:trPr>
          <w:trHeight w:val="6900"/>
        </w:trPr>
        <w:tc>
          <w:tcPr>
            <w:tcW w:w="2167" w:type="pct"/>
            <w:vAlign w:val="bottom"/>
            <w:hideMark/>
          </w:tcPr>
          <w:p w14:paraId="079A69B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sejam cadastrados na PPA – Plano Plurianual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tc>
        <w:tc>
          <w:tcPr>
            <w:tcW w:w="779" w:type="pct"/>
            <w:vAlign w:val="bottom"/>
            <w:hideMark/>
          </w:tcPr>
          <w:p w14:paraId="49D74FDA" w14:textId="77777777" w:rsidR="00991AA3" w:rsidRDefault="00E630FC">
            <w:r>
              <w:t>Obrigatório (3)</w:t>
            </w:r>
          </w:p>
        </w:tc>
        <w:tc>
          <w:tcPr>
            <w:tcW w:w="715" w:type="pct"/>
            <w:noWrap/>
            <w:vAlign w:val="bottom"/>
            <w:hideMark/>
          </w:tcPr>
          <w:p w14:paraId="641F300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B81F0C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2FEEEA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0DE69234" w14:textId="77777777" w:rsidTr="00E630FC">
        <w:trPr>
          <w:trHeight w:val="4500"/>
        </w:trPr>
        <w:tc>
          <w:tcPr>
            <w:tcW w:w="2167" w:type="pct"/>
            <w:vAlign w:val="bottom"/>
            <w:hideMark/>
          </w:tcPr>
          <w:p w14:paraId="05C2A89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na LOA – Lei Orçamentária Anual as Ações de Governo da entidade. Este cadastro deverá ter um controle de alterações por data. Este cadastro deve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e a Situação da Ação. Permitir que a entidade possa cadastrar o Tipo de Ação de Governo e o Produto da Ação de acordo com a sua necessidade.</w:t>
            </w:r>
          </w:p>
        </w:tc>
        <w:tc>
          <w:tcPr>
            <w:tcW w:w="779" w:type="pct"/>
            <w:vAlign w:val="bottom"/>
            <w:hideMark/>
          </w:tcPr>
          <w:p w14:paraId="17C97A5A" w14:textId="77777777" w:rsidR="00991AA3" w:rsidRDefault="00E630FC">
            <w:r>
              <w:t>Obrigatório (3)</w:t>
            </w:r>
          </w:p>
        </w:tc>
        <w:tc>
          <w:tcPr>
            <w:tcW w:w="715" w:type="pct"/>
            <w:noWrap/>
            <w:vAlign w:val="bottom"/>
            <w:hideMark/>
          </w:tcPr>
          <w:p w14:paraId="2767809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BD465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0418DB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4CF3E2D" w14:textId="77777777" w:rsidTr="00E630FC">
        <w:trPr>
          <w:trHeight w:val="4500"/>
        </w:trPr>
        <w:tc>
          <w:tcPr>
            <w:tcW w:w="2167" w:type="pct"/>
            <w:vAlign w:val="bottom"/>
            <w:hideMark/>
          </w:tcPr>
          <w:p w14:paraId="61839DD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a entidade possa cadastrar na LDO – Lei de Diretrizes Orçamentárias as Ações de Governo da entidade. Este cadastro deverá ter um controle de alterações por data. Este cadastro deve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e a Situação da Ação. Permitir que a entidade possa cadastrar o Tipo de Ação de Governo e o Produto da Ação de acordo com a sua necessidade.</w:t>
            </w:r>
          </w:p>
        </w:tc>
        <w:tc>
          <w:tcPr>
            <w:tcW w:w="779" w:type="pct"/>
            <w:vAlign w:val="bottom"/>
            <w:hideMark/>
          </w:tcPr>
          <w:p w14:paraId="114C4AB5" w14:textId="77777777" w:rsidR="00991AA3" w:rsidRDefault="00E630FC">
            <w:r>
              <w:t>Obrigatório (3)</w:t>
            </w:r>
          </w:p>
        </w:tc>
        <w:tc>
          <w:tcPr>
            <w:tcW w:w="715" w:type="pct"/>
            <w:noWrap/>
            <w:vAlign w:val="bottom"/>
            <w:hideMark/>
          </w:tcPr>
          <w:p w14:paraId="36DABB4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503FA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1A5E85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08ABB07" w14:textId="77777777" w:rsidTr="00E630FC">
        <w:trPr>
          <w:trHeight w:val="4500"/>
        </w:trPr>
        <w:tc>
          <w:tcPr>
            <w:tcW w:w="2167" w:type="pct"/>
            <w:vAlign w:val="bottom"/>
            <w:hideMark/>
          </w:tcPr>
          <w:p w14:paraId="4D913424"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no PPA – Plano Plurianual as Ações de Governo da entidade. Este cadastro deverá ter um controle de alterações por data. Este cadastro deve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e a Situação da Ação. Permitir que a entidade possa cadastrar o Tipo de Ação de Governo e o Produto da Ação de acordo com a sua necessidade.</w:t>
            </w:r>
          </w:p>
        </w:tc>
        <w:tc>
          <w:tcPr>
            <w:tcW w:w="779" w:type="pct"/>
            <w:vAlign w:val="bottom"/>
            <w:hideMark/>
          </w:tcPr>
          <w:p w14:paraId="568A2337" w14:textId="77777777" w:rsidR="00991AA3" w:rsidRDefault="00E630FC">
            <w:r>
              <w:t>Obrigatório (3)</w:t>
            </w:r>
          </w:p>
        </w:tc>
        <w:tc>
          <w:tcPr>
            <w:tcW w:w="715" w:type="pct"/>
            <w:noWrap/>
            <w:vAlign w:val="bottom"/>
            <w:hideMark/>
          </w:tcPr>
          <w:p w14:paraId="0C75E28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1801DF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09C30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3126273" w14:textId="77777777" w:rsidTr="00E630FC">
        <w:trPr>
          <w:trHeight w:val="4500"/>
        </w:trPr>
        <w:tc>
          <w:tcPr>
            <w:tcW w:w="2167" w:type="pct"/>
            <w:vAlign w:val="bottom"/>
            <w:hideMark/>
          </w:tcPr>
          <w:p w14:paraId="7535E830"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na LOA – Lei Orçamentária Anual as Sub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Sub ação, Objetivo da Sub ação, Detalhamento da Sub ação e Tipo de Sub ação de Governo. Permitir que a entidade possa cadastrar o Tipo de Ação de Governo de acordo com a sua necessidade.</w:t>
            </w:r>
          </w:p>
        </w:tc>
        <w:tc>
          <w:tcPr>
            <w:tcW w:w="779" w:type="pct"/>
            <w:vAlign w:val="bottom"/>
            <w:hideMark/>
          </w:tcPr>
          <w:p w14:paraId="301961D0" w14:textId="77777777" w:rsidR="00991AA3" w:rsidRDefault="00E630FC">
            <w:r>
              <w:t>Obrigatório (3)</w:t>
            </w:r>
          </w:p>
        </w:tc>
        <w:tc>
          <w:tcPr>
            <w:tcW w:w="715" w:type="pct"/>
            <w:noWrap/>
            <w:vAlign w:val="bottom"/>
            <w:hideMark/>
          </w:tcPr>
          <w:p w14:paraId="58CA437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28A794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55B853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DCC9D70" w14:textId="77777777" w:rsidTr="00E630FC">
        <w:trPr>
          <w:trHeight w:val="4500"/>
        </w:trPr>
        <w:tc>
          <w:tcPr>
            <w:tcW w:w="2167" w:type="pct"/>
            <w:vAlign w:val="bottom"/>
            <w:hideMark/>
          </w:tcPr>
          <w:p w14:paraId="0357BD1C"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Permitir que a entidade possa cadastrar na LDO – Lei de Diretrizes Orçamentárias as Sub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Sub ação, Objetivo da Sub ação, Detalhamento da Sub Ação e Tipo de Sub ação de Governo. Permitir que a entidade possa cadastrar o Tipo de Ação de Governo de acordo com a sua necessidade.</w:t>
            </w:r>
          </w:p>
        </w:tc>
        <w:tc>
          <w:tcPr>
            <w:tcW w:w="779" w:type="pct"/>
            <w:vAlign w:val="bottom"/>
            <w:hideMark/>
          </w:tcPr>
          <w:p w14:paraId="57FE7ACA" w14:textId="77777777" w:rsidR="00991AA3" w:rsidRDefault="00E630FC">
            <w:r>
              <w:t>Obrigatório (3)</w:t>
            </w:r>
          </w:p>
        </w:tc>
        <w:tc>
          <w:tcPr>
            <w:tcW w:w="715" w:type="pct"/>
            <w:noWrap/>
            <w:vAlign w:val="bottom"/>
            <w:hideMark/>
          </w:tcPr>
          <w:p w14:paraId="58B98A3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0F97E2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E6AAF1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DDC3C4B" w14:textId="77777777" w:rsidTr="00E630FC">
        <w:trPr>
          <w:trHeight w:val="4500"/>
        </w:trPr>
        <w:tc>
          <w:tcPr>
            <w:tcW w:w="2167" w:type="pct"/>
            <w:vAlign w:val="bottom"/>
            <w:hideMark/>
          </w:tcPr>
          <w:p w14:paraId="6DC0AA7A"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no PPA – Plano Plurianual as Sub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Sub ação, Objetivo da Sub ação, Detalhamento da Sub Ação e Tipo de Sub ação de Governo. Permitir que a entidade possa cadastrar o Tipo de Ação de Governo de acordo com a sua necessidade.</w:t>
            </w:r>
          </w:p>
        </w:tc>
        <w:tc>
          <w:tcPr>
            <w:tcW w:w="779" w:type="pct"/>
            <w:vAlign w:val="bottom"/>
            <w:hideMark/>
          </w:tcPr>
          <w:p w14:paraId="1358ED87" w14:textId="77777777" w:rsidR="00991AA3" w:rsidRDefault="00E630FC">
            <w:r>
              <w:t>Obrigatório (3)</w:t>
            </w:r>
          </w:p>
        </w:tc>
        <w:tc>
          <w:tcPr>
            <w:tcW w:w="715" w:type="pct"/>
            <w:noWrap/>
            <w:vAlign w:val="bottom"/>
            <w:hideMark/>
          </w:tcPr>
          <w:p w14:paraId="559D1A6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70AAA6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F37E1B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816406C" w14:textId="77777777" w:rsidTr="00E630FC">
        <w:trPr>
          <w:trHeight w:val="3000"/>
        </w:trPr>
        <w:tc>
          <w:tcPr>
            <w:tcW w:w="2167" w:type="pct"/>
            <w:vAlign w:val="bottom"/>
            <w:hideMark/>
          </w:tcPr>
          <w:p w14:paraId="6501F644"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 entidade possa cadastrar as Transferências Financeiras do Município. A entidade deverá ter autonomia de informar a Entidade Concessora e Entidade Recebedora do recurso. Este cadastro deverá ser único entre as peças do planejamento e orçamento (PPA – Plano Plurianual, LDO – Lei de Diretrizes Orçamentárias e LOA – Lei Orçamentária Anual), de modo que as informações sejam compartilhadas sem a necessidade de recadastramento.</w:t>
            </w:r>
          </w:p>
        </w:tc>
        <w:tc>
          <w:tcPr>
            <w:tcW w:w="779" w:type="pct"/>
            <w:vAlign w:val="bottom"/>
            <w:hideMark/>
          </w:tcPr>
          <w:p w14:paraId="1751738F" w14:textId="77777777" w:rsidR="00991AA3" w:rsidRDefault="00E630FC">
            <w:r>
              <w:t>Obrigatório (3)</w:t>
            </w:r>
          </w:p>
        </w:tc>
        <w:tc>
          <w:tcPr>
            <w:tcW w:w="715" w:type="pct"/>
            <w:noWrap/>
            <w:vAlign w:val="bottom"/>
            <w:hideMark/>
          </w:tcPr>
          <w:p w14:paraId="2ACAFB2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120EF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7D3EC1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613BEA4" w14:textId="77777777" w:rsidTr="00E630FC">
        <w:trPr>
          <w:trHeight w:val="2100"/>
        </w:trPr>
        <w:tc>
          <w:tcPr>
            <w:tcW w:w="2167" w:type="pct"/>
            <w:vAlign w:val="bottom"/>
            <w:hideMark/>
          </w:tcPr>
          <w:p w14:paraId="28B23D16"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rotina onde seja possível realizar a programação das Transferências Financeiras do município no PPA – Plano Plurianual. Permitir que nesta rotina seja informada a Fonte e Recursos, Descrição da Transferência, Tipo de Transferência (Recebida/Concedida) e os valores que serão programados para o quadriênio.</w:t>
            </w:r>
          </w:p>
        </w:tc>
        <w:tc>
          <w:tcPr>
            <w:tcW w:w="779" w:type="pct"/>
            <w:vAlign w:val="bottom"/>
            <w:hideMark/>
          </w:tcPr>
          <w:p w14:paraId="58DE4444" w14:textId="77777777" w:rsidR="00991AA3" w:rsidRDefault="00E630FC">
            <w:r>
              <w:t>Desejável (1)</w:t>
            </w:r>
          </w:p>
        </w:tc>
        <w:tc>
          <w:tcPr>
            <w:tcW w:w="715" w:type="pct"/>
            <w:noWrap/>
            <w:vAlign w:val="bottom"/>
            <w:hideMark/>
          </w:tcPr>
          <w:p w14:paraId="61EDC54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B6608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4A2012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9ED695C" w14:textId="77777777" w:rsidTr="00E630FC">
        <w:trPr>
          <w:trHeight w:val="3000"/>
        </w:trPr>
        <w:tc>
          <w:tcPr>
            <w:tcW w:w="2167" w:type="pct"/>
            <w:vAlign w:val="bottom"/>
            <w:hideMark/>
          </w:tcPr>
          <w:p w14:paraId="2E85624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rotina onde seja possível realizar a programação das Transferências Financeiras do município na LDO – Lei de Diretrizes Orçamentárias. Permitir que nesta rotina seja informada a Fonte e Recursos, Descrição da Transferência, Tipo de Transferência (Recebida/Concedida) e o valor programado para o ano. Permitir que as informações cadastradas no PPA – Plano Plurianual referente as Transferências Financeiras sejam importadas para a LDO – Lei de Diretrizes Orçamentárias.</w:t>
            </w:r>
          </w:p>
        </w:tc>
        <w:tc>
          <w:tcPr>
            <w:tcW w:w="779" w:type="pct"/>
            <w:vAlign w:val="bottom"/>
            <w:hideMark/>
          </w:tcPr>
          <w:p w14:paraId="4E175F28" w14:textId="77777777" w:rsidR="00991AA3" w:rsidRDefault="00E630FC">
            <w:r>
              <w:t>Obrigatório (3)</w:t>
            </w:r>
          </w:p>
        </w:tc>
        <w:tc>
          <w:tcPr>
            <w:tcW w:w="715" w:type="pct"/>
            <w:noWrap/>
            <w:vAlign w:val="bottom"/>
            <w:hideMark/>
          </w:tcPr>
          <w:p w14:paraId="71AA71E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2E1564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9B6EEA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4617215" w14:textId="77777777" w:rsidTr="00E630FC">
        <w:trPr>
          <w:trHeight w:val="6900"/>
        </w:trPr>
        <w:tc>
          <w:tcPr>
            <w:tcW w:w="2167" w:type="pct"/>
            <w:vAlign w:val="bottom"/>
            <w:hideMark/>
          </w:tcPr>
          <w:p w14:paraId="33EFC43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consulta que demonstre em tela os saldos de todos os processos que envolvem a despesa orçamentária. São eles: Orçamento Inicial, Alterações Orçamentárias (Suplementações e Reduções), Correção do Orçamento, Orçamento Atualizado, Empenhado (Bruto e Líquido), Liquidado (Bruto e Líquido), Em Liquidação, Retido, Pago (Bruto e Líquido), Saldo a Liquidar, Saldo a Pagar, Saldo Reservado, Saldo Bloqueado e Saldo Disponível. Permitir que a entidade possa realizar filtros nesta consulta, através das seguintes informações: Órgão, Unidade Orçamentária, Função, Subfunção, Programa, Ação, Natureza da Despesa, Modalidade de Empenho, Fonte de Recursos, Credor, Número do Fundamento Legal, Código da Ementa do Fundamento legal e Código da Despesa. Permitir que as informações sejam filtradas por Unidade Gestora e por um Grupo de Unidades Gestoras. Esta consulta deve ser passível de impressão e poderá selecionar quais colunas devem ser impressas no relatório sem alterar a definição de impressão dos demais usuários. A consulta deve ser demonstrada por período, permitindo que seja informado um intervalo de dias.</w:t>
            </w:r>
          </w:p>
        </w:tc>
        <w:tc>
          <w:tcPr>
            <w:tcW w:w="779" w:type="pct"/>
            <w:vAlign w:val="bottom"/>
            <w:hideMark/>
          </w:tcPr>
          <w:p w14:paraId="10474B00" w14:textId="77777777" w:rsidR="00991AA3" w:rsidRDefault="00E630FC">
            <w:r>
              <w:t>Importante (2)</w:t>
            </w:r>
          </w:p>
        </w:tc>
        <w:tc>
          <w:tcPr>
            <w:tcW w:w="715" w:type="pct"/>
            <w:noWrap/>
            <w:vAlign w:val="bottom"/>
            <w:hideMark/>
          </w:tcPr>
          <w:p w14:paraId="1A14EA6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F7091F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C9C547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2A54F268" w14:textId="77777777" w:rsidTr="00E630FC">
        <w:trPr>
          <w:trHeight w:val="6300"/>
        </w:trPr>
        <w:tc>
          <w:tcPr>
            <w:tcW w:w="2167" w:type="pct"/>
            <w:vAlign w:val="bottom"/>
            <w:hideMark/>
          </w:tcPr>
          <w:p w14:paraId="09627E74"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consulta que demonstre em tela os saldos de todos os processos que envolvem a receita orçamentária. São eles: Previsão Inicial, Previsão das Deduções, Previsão Inicial Líquida (Receita – Deduções), Reestimativa da Receita, Reestimativa das Deduções, Previsão Atualizada Líquida, Arrecadação Bruta, Estorno da Arrecadação, Dedução da Receita, Arrecadação Líquida e Saldo a Arrecadar. Permitir que a entidade possa aplicar filtros através das seguintes informações: Código da Receita, Natureza da Receita, Fonte de Recursos, Número do Fundamento Legal e Código da Ementa do Fundamento Legal.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w:t>
            </w:r>
          </w:p>
        </w:tc>
        <w:tc>
          <w:tcPr>
            <w:tcW w:w="779" w:type="pct"/>
            <w:vAlign w:val="bottom"/>
            <w:hideMark/>
          </w:tcPr>
          <w:p w14:paraId="2299CE0E" w14:textId="77777777" w:rsidR="00991AA3" w:rsidRDefault="00E630FC">
            <w:r>
              <w:t>Importante (2)</w:t>
            </w:r>
          </w:p>
        </w:tc>
        <w:tc>
          <w:tcPr>
            <w:tcW w:w="715" w:type="pct"/>
            <w:noWrap/>
            <w:vAlign w:val="bottom"/>
            <w:hideMark/>
          </w:tcPr>
          <w:p w14:paraId="0182C57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0DEC3B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D0740F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627580C9" w14:textId="77777777" w:rsidTr="00E630FC">
        <w:trPr>
          <w:trHeight w:val="3900"/>
        </w:trPr>
        <w:tc>
          <w:tcPr>
            <w:tcW w:w="2167" w:type="pct"/>
            <w:vAlign w:val="bottom"/>
            <w:hideMark/>
          </w:tcPr>
          <w:p w14:paraId="17E43C53"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consulta que demonstre em tela todos os movimentos que envolvem a despesa orçamentária. Esta consulta deverá demonstrar no mínimo as seguintes informações: Número do Lançamento, Data de Movimento, Histórico da Movimentação, Número de Empenho (quando o movimento estiver vinculado a um empenho) e o Valor. Permitir que as informações sejam filtradas por Unidade Gestora e por um Grupo de Unidades Gestoras, também deverá ter a opção de filtrar a Despesa utilizada no processo. A consulta deve ser demonstrada por período, permitindo que seja informado um intervalo de dias.</w:t>
            </w:r>
          </w:p>
        </w:tc>
        <w:tc>
          <w:tcPr>
            <w:tcW w:w="779" w:type="pct"/>
            <w:vAlign w:val="bottom"/>
            <w:hideMark/>
          </w:tcPr>
          <w:p w14:paraId="29EB0D00" w14:textId="77777777" w:rsidR="00991AA3" w:rsidRDefault="00E630FC">
            <w:r>
              <w:t>Importante (2)</w:t>
            </w:r>
          </w:p>
        </w:tc>
        <w:tc>
          <w:tcPr>
            <w:tcW w:w="715" w:type="pct"/>
            <w:noWrap/>
            <w:vAlign w:val="bottom"/>
            <w:hideMark/>
          </w:tcPr>
          <w:p w14:paraId="395E927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C25B46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D87813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4ADB147" w14:textId="77777777" w:rsidTr="00E630FC">
        <w:trPr>
          <w:trHeight w:val="6600"/>
        </w:trPr>
        <w:tc>
          <w:tcPr>
            <w:tcW w:w="2167" w:type="pct"/>
            <w:vAlign w:val="bottom"/>
            <w:hideMark/>
          </w:tcPr>
          <w:p w14:paraId="50DA7C6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uma consulta que demonstre em tela todos os movimentos que envolvem a receita orçamentária. Esta consulta deverá demonstrar no mínimo as seguintes informações: Número do Lançamento, Data de Movimento, Histórico da Movimentação e o Valor. Permitir que as informações sejam filtradas por Unidade Gestora e por um Grupo de Unidades Gestoras, também deverá ter a opção de filtrar a Receita utilizada no processo. A consulta deve ser demonstrada por período, permitindo que seja informado um intervalo de dias. A entidade deverá ter a opção de desconsiderar as seguintes informações da consulta: Movimento de Arrecadação, Movimento de Estorno de Arrecadação, Movimento de Dedução e Movimento de Estorno de Dedução da Receita. Demonstrar nesta consulta um resumo com as seguintes informações: Previsão Inicial da Receita, Previsão Inicial da Dedução, Previsão Inicial da Receita Líquida, Reestimativa da Receita, Previsão Atualizada da Receita, Arrecadação da Receita (Bruta), Dedução da Receita e Arrecadação da Receita Líquida (Arrecadação – Dedução).</w:t>
            </w:r>
          </w:p>
        </w:tc>
        <w:tc>
          <w:tcPr>
            <w:tcW w:w="779" w:type="pct"/>
            <w:vAlign w:val="bottom"/>
            <w:hideMark/>
          </w:tcPr>
          <w:p w14:paraId="68E27B83" w14:textId="77777777" w:rsidR="00991AA3" w:rsidRDefault="00E630FC">
            <w:r>
              <w:t>Importante (2)</w:t>
            </w:r>
          </w:p>
        </w:tc>
        <w:tc>
          <w:tcPr>
            <w:tcW w:w="715" w:type="pct"/>
            <w:noWrap/>
            <w:vAlign w:val="bottom"/>
            <w:hideMark/>
          </w:tcPr>
          <w:p w14:paraId="53A94E7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134316E"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A5908A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C1E8D0E" w14:textId="77777777" w:rsidTr="00E630FC">
        <w:trPr>
          <w:trHeight w:val="2100"/>
        </w:trPr>
        <w:tc>
          <w:tcPr>
            <w:tcW w:w="2167" w:type="pct"/>
            <w:vAlign w:val="bottom"/>
            <w:hideMark/>
          </w:tcPr>
          <w:p w14:paraId="4676DCFD"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uma forma para localizar e acessar todas as funcionalidades disponíveis no sistema. Deverá englobar necessariamente consultas, relatórios e todas as funcionalidades de operação do sistema. Ao pesquisar uma funcionalidade deverá exibir como resultado o nome da funcionalidade e o caminho de sua localização.</w:t>
            </w:r>
          </w:p>
        </w:tc>
        <w:tc>
          <w:tcPr>
            <w:tcW w:w="779" w:type="pct"/>
            <w:vAlign w:val="bottom"/>
            <w:hideMark/>
          </w:tcPr>
          <w:p w14:paraId="5908BAD6" w14:textId="77777777" w:rsidR="00991AA3" w:rsidRDefault="00E630FC">
            <w:r>
              <w:t>Importante (2)</w:t>
            </w:r>
          </w:p>
        </w:tc>
        <w:tc>
          <w:tcPr>
            <w:tcW w:w="715" w:type="pct"/>
            <w:noWrap/>
            <w:vAlign w:val="bottom"/>
            <w:hideMark/>
          </w:tcPr>
          <w:p w14:paraId="3EF4974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5C827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005085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0F7C43B" w14:textId="77777777" w:rsidTr="00E630FC">
        <w:trPr>
          <w:trHeight w:val="2400"/>
        </w:trPr>
        <w:tc>
          <w:tcPr>
            <w:tcW w:w="2167" w:type="pct"/>
            <w:vAlign w:val="bottom"/>
            <w:hideMark/>
          </w:tcPr>
          <w:p w14:paraId="3B1657E9"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rotina que permita monitorar, acompanhar a evolução dos indicadores dos Programas de Governo e das Metas Físicas das Ações Governamentais. Este monitoramento deve permitir incluir avaliações durante o ciclo dos quatro anos do PPA, dispondo no mínimo das informações como justificativas, previdências, restrições, quantidade realizada e a data de avaliação.</w:t>
            </w:r>
          </w:p>
        </w:tc>
        <w:tc>
          <w:tcPr>
            <w:tcW w:w="779" w:type="pct"/>
            <w:vAlign w:val="bottom"/>
            <w:hideMark/>
          </w:tcPr>
          <w:p w14:paraId="63374901" w14:textId="77777777" w:rsidR="00991AA3" w:rsidRDefault="00E630FC">
            <w:r>
              <w:t>Desejável (1)</w:t>
            </w:r>
          </w:p>
        </w:tc>
        <w:tc>
          <w:tcPr>
            <w:tcW w:w="715" w:type="pct"/>
            <w:noWrap/>
            <w:vAlign w:val="bottom"/>
            <w:hideMark/>
          </w:tcPr>
          <w:p w14:paraId="5AF8908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CCFA0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EA0FC3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3FDD9CC" w14:textId="77777777" w:rsidTr="00E630FC">
        <w:trPr>
          <w:trHeight w:val="2100"/>
        </w:trPr>
        <w:tc>
          <w:tcPr>
            <w:tcW w:w="2167" w:type="pct"/>
            <w:vAlign w:val="bottom"/>
            <w:hideMark/>
          </w:tcPr>
          <w:p w14:paraId="6C3002D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rotina que permita ao usuário definir quais ações poderão ser avaliadas no momento da liquidação do empenho em relação a quantidade que está sendo realizada, proporcionando assim um acompanhamento em tempo real da realização das respectivas metas das ações que estão sendo executadas.</w:t>
            </w:r>
          </w:p>
        </w:tc>
        <w:tc>
          <w:tcPr>
            <w:tcW w:w="779" w:type="pct"/>
            <w:vAlign w:val="bottom"/>
            <w:hideMark/>
          </w:tcPr>
          <w:p w14:paraId="08EAED2C" w14:textId="77777777" w:rsidR="00991AA3" w:rsidRDefault="00E630FC">
            <w:r>
              <w:t>Desejável (1)</w:t>
            </w:r>
          </w:p>
        </w:tc>
        <w:tc>
          <w:tcPr>
            <w:tcW w:w="715" w:type="pct"/>
            <w:noWrap/>
            <w:vAlign w:val="bottom"/>
            <w:hideMark/>
          </w:tcPr>
          <w:p w14:paraId="3799617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23CD9B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378FFE5"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3CE47F47" w14:textId="77777777" w:rsidTr="00E630FC">
        <w:trPr>
          <w:trHeight w:val="2400"/>
        </w:trPr>
        <w:tc>
          <w:tcPr>
            <w:tcW w:w="2167" w:type="pct"/>
            <w:vAlign w:val="bottom"/>
            <w:hideMark/>
          </w:tcPr>
          <w:p w14:paraId="0C992647"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 xml:space="preserve"> Dispor de um relatório no PPA – Plano Plurianual que demonstre a evolução dos indicadores dos Programas de Governo, comparando os valores estimados com os realizados, bem como comparar as metas das ações com seus valores estimados e realizados proporcionando assim a visão financeira e física das ações governamentais concomitante com a evolução dos indicadores do Programa de Governo.</w:t>
            </w:r>
          </w:p>
        </w:tc>
        <w:tc>
          <w:tcPr>
            <w:tcW w:w="779" w:type="pct"/>
            <w:vAlign w:val="bottom"/>
            <w:hideMark/>
          </w:tcPr>
          <w:p w14:paraId="6A5E29FD" w14:textId="77777777" w:rsidR="00991AA3" w:rsidRDefault="00E630FC">
            <w:r>
              <w:t>Importante (2)</w:t>
            </w:r>
          </w:p>
        </w:tc>
        <w:tc>
          <w:tcPr>
            <w:tcW w:w="715" w:type="pct"/>
            <w:noWrap/>
            <w:vAlign w:val="bottom"/>
            <w:hideMark/>
          </w:tcPr>
          <w:p w14:paraId="397DB19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612D02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AC89AB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43BFA85" w14:textId="77777777" w:rsidTr="00E630FC">
        <w:trPr>
          <w:trHeight w:val="1500"/>
        </w:trPr>
        <w:tc>
          <w:tcPr>
            <w:tcW w:w="2167" w:type="pct"/>
            <w:vAlign w:val="bottom"/>
            <w:hideMark/>
          </w:tcPr>
          <w:p w14:paraId="24F398F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Demonstrar no relatório os valores agrupados por Classificação Institucional e Programa ou vice-versa. Permitir que a entidade possa filtrar o relatório por Unidade Gestora, Classificação Institucional e Programa.</w:t>
            </w:r>
          </w:p>
        </w:tc>
        <w:tc>
          <w:tcPr>
            <w:tcW w:w="779" w:type="pct"/>
            <w:vAlign w:val="bottom"/>
            <w:hideMark/>
          </w:tcPr>
          <w:p w14:paraId="304105B7" w14:textId="77777777" w:rsidR="00991AA3" w:rsidRDefault="00E630FC">
            <w:r>
              <w:t>Importante (2)</w:t>
            </w:r>
          </w:p>
        </w:tc>
        <w:tc>
          <w:tcPr>
            <w:tcW w:w="715" w:type="pct"/>
            <w:noWrap/>
            <w:vAlign w:val="bottom"/>
            <w:hideMark/>
          </w:tcPr>
          <w:p w14:paraId="4985153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8BFA1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05D15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11F9580" w14:textId="77777777" w:rsidTr="00E630FC">
        <w:trPr>
          <w:trHeight w:val="4800"/>
        </w:trPr>
        <w:tc>
          <w:tcPr>
            <w:tcW w:w="2167" w:type="pct"/>
            <w:vAlign w:val="bottom"/>
            <w:hideMark/>
          </w:tcPr>
          <w:p w14:paraId="3C06C850"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relatório que demonstre os controles dos percentuais da Educação, FUNDEB, Saúde e Gastos com Pessoal. Para a Educação devem ser demonstrados os valores de: Base de Cálculo, Aplicação Constitucional, Receitas de Convênios e Transferências, Aplicação Obrigatória, Dedução do FUNDEB, Vinculação Orçamentária Mínima e Estimado. Para o FUNDEB devem ser demonstrados os valores de: Base de Cálculo, Aplicação Obrigatória, Pessoal em Efetivo Exercício no Magistério, Outras Receitas e Valor Estimado. Para a Saúde devem ser demonstrados os valores de: Base de Cálculo, Aplicação Constitucional, Receitas de Convênios e Transferências e Valor Estimado. Para os Gastos com Pessoal devem ser demonstrados os valores de: Base de Cálculo e Limites Legais.</w:t>
            </w:r>
          </w:p>
        </w:tc>
        <w:tc>
          <w:tcPr>
            <w:tcW w:w="779" w:type="pct"/>
            <w:vAlign w:val="bottom"/>
            <w:hideMark/>
          </w:tcPr>
          <w:p w14:paraId="6B3F729C" w14:textId="77777777" w:rsidR="00991AA3" w:rsidRDefault="00E630FC">
            <w:r>
              <w:t>Importante (2)</w:t>
            </w:r>
          </w:p>
        </w:tc>
        <w:tc>
          <w:tcPr>
            <w:tcW w:w="715" w:type="pct"/>
            <w:noWrap/>
            <w:vAlign w:val="bottom"/>
            <w:hideMark/>
          </w:tcPr>
          <w:p w14:paraId="7C1CCAC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79CE55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9168CAC"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344D03F" w14:textId="77777777" w:rsidTr="00E630FC">
        <w:trPr>
          <w:trHeight w:val="900"/>
        </w:trPr>
        <w:tc>
          <w:tcPr>
            <w:tcW w:w="2167" w:type="pct"/>
            <w:vAlign w:val="bottom"/>
            <w:hideMark/>
          </w:tcPr>
          <w:p w14:paraId="43B7225F"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mecanismo que permita realizar a autenticação do usuário ao logar no sistema pelo CPF, conforme o Decreto Nº 10.540 do SIAFIC.</w:t>
            </w:r>
          </w:p>
        </w:tc>
        <w:tc>
          <w:tcPr>
            <w:tcW w:w="779" w:type="pct"/>
            <w:vAlign w:val="bottom"/>
            <w:hideMark/>
          </w:tcPr>
          <w:p w14:paraId="63AE6C4E" w14:textId="77777777" w:rsidR="00991AA3" w:rsidRDefault="00E630FC">
            <w:r>
              <w:t>Obrigatório (3)</w:t>
            </w:r>
          </w:p>
        </w:tc>
        <w:tc>
          <w:tcPr>
            <w:tcW w:w="715" w:type="pct"/>
            <w:noWrap/>
            <w:vAlign w:val="bottom"/>
            <w:hideMark/>
          </w:tcPr>
          <w:p w14:paraId="357DC55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508DF71"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070D26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A70076C" w14:textId="77777777" w:rsidTr="00E630FC">
        <w:trPr>
          <w:trHeight w:val="1500"/>
        </w:trPr>
        <w:tc>
          <w:tcPr>
            <w:tcW w:w="2167" w:type="pct"/>
            <w:vAlign w:val="bottom"/>
            <w:hideMark/>
          </w:tcPr>
          <w:p w14:paraId="31F5F361"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mecanismo que permita definir um usuário autorizador que libere o acesso dos outros usuários ao sistema. Dispor de mecanismo que permita anexar o termo de responsabilidade de acesso ao sistema por usuário, conforme o Decreto Nº 10.540 do SIAFIC.</w:t>
            </w:r>
          </w:p>
        </w:tc>
        <w:tc>
          <w:tcPr>
            <w:tcW w:w="779" w:type="pct"/>
            <w:vAlign w:val="bottom"/>
            <w:hideMark/>
          </w:tcPr>
          <w:p w14:paraId="438698B2" w14:textId="77777777" w:rsidR="00991AA3" w:rsidRDefault="00E630FC">
            <w:r>
              <w:t>Obrigatório (3)</w:t>
            </w:r>
          </w:p>
        </w:tc>
        <w:tc>
          <w:tcPr>
            <w:tcW w:w="715" w:type="pct"/>
            <w:noWrap/>
            <w:vAlign w:val="bottom"/>
            <w:hideMark/>
          </w:tcPr>
          <w:p w14:paraId="1D9CB0F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3CE3F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E017EF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A540C69" w14:textId="77777777" w:rsidTr="00E630FC">
        <w:trPr>
          <w:trHeight w:val="1500"/>
        </w:trPr>
        <w:tc>
          <w:tcPr>
            <w:tcW w:w="2167" w:type="pct"/>
            <w:vAlign w:val="bottom"/>
            <w:hideMark/>
          </w:tcPr>
          <w:p w14:paraId="56D9774D"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que apenas usuários administradores do sistema, possam alterar os dados cadastrais da Despesa. Deve ser permitido alterar fonte de recursos e detalhamento da fonte de recursos/código de aplicação.</w:t>
            </w:r>
          </w:p>
        </w:tc>
        <w:tc>
          <w:tcPr>
            <w:tcW w:w="779" w:type="pct"/>
            <w:vAlign w:val="bottom"/>
            <w:hideMark/>
          </w:tcPr>
          <w:p w14:paraId="6FC2A03C" w14:textId="77777777" w:rsidR="00991AA3" w:rsidRDefault="00E630FC">
            <w:r>
              <w:t>Desejável (1)</w:t>
            </w:r>
          </w:p>
        </w:tc>
        <w:tc>
          <w:tcPr>
            <w:tcW w:w="715" w:type="pct"/>
            <w:noWrap/>
            <w:vAlign w:val="bottom"/>
            <w:hideMark/>
          </w:tcPr>
          <w:p w14:paraId="188A00C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14CAA30"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529A962"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2D2A14E" w14:textId="77777777" w:rsidTr="00E630FC">
        <w:trPr>
          <w:trHeight w:val="900"/>
        </w:trPr>
        <w:tc>
          <w:tcPr>
            <w:tcW w:w="2167" w:type="pct"/>
            <w:vAlign w:val="bottom"/>
            <w:hideMark/>
          </w:tcPr>
          <w:p w14:paraId="656D0E9B"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formatador de documento que permita formatar os diferentes tipos de Decreto de Alteração Orçamentária</w:t>
            </w:r>
          </w:p>
        </w:tc>
        <w:tc>
          <w:tcPr>
            <w:tcW w:w="779" w:type="pct"/>
            <w:vAlign w:val="bottom"/>
            <w:hideMark/>
          </w:tcPr>
          <w:p w14:paraId="23D630D1" w14:textId="77777777" w:rsidR="00991AA3" w:rsidRDefault="00E630FC">
            <w:r>
              <w:t>Obrigatório (3)</w:t>
            </w:r>
          </w:p>
        </w:tc>
        <w:tc>
          <w:tcPr>
            <w:tcW w:w="715" w:type="pct"/>
            <w:noWrap/>
            <w:vAlign w:val="bottom"/>
            <w:hideMark/>
          </w:tcPr>
          <w:p w14:paraId="6B1B99F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CEE82F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23A08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4105F1E4" w14:textId="77777777" w:rsidTr="00E630FC">
        <w:trPr>
          <w:trHeight w:val="600"/>
        </w:trPr>
        <w:tc>
          <w:tcPr>
            <w:tcW w:w="2167" w:type="pct"/>
            <w:vAlign w:val="bottom"/>
            <w:hideMark/>
          </w:tcPr>
          <w:p w14:paraId="2582F8A4"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Permitir imprimir documentos formatados dos diferentes tipos de Decreto de Alteração Orçamentária</w:t>
            </w:r>
          </w:p>
        </w:tc>
        <w:tc>
          <w:tcPr>
            <w:tcW w:w="779" w:type="pct"/>
            <w:vAlign w:val="bottom"/>
            <w:hideMark/>
          </w:tcPr>
          <w:p w14:paraId="2C89741C" w14:textId="77777777" w:rsidR="00991AA3" w:rsidRDefault="00E630FC">
            <w:r>
              <w:t>Obrigatório (3)</w:t>
            </w:r>
          </w:p>
        </w:tc>
        <w:tc>
          <w:tcPr>
            <w:tcW w:w="715" w:type="pct"/>
            <w:noWrap/>
            <w:vAlign w:val="bottom"/>
            <w:hideMark/>
          </w:tcPr>
          <w:p w14:paraId="3038296B"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599C02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66D0FD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AF70475" w14:textId="77777777" w:rsidTr="00E630FC">
        <w:trPr>
          <w:trHeight w:val="3300"/>
        </w:trPr>
        <w:tc>
          <w:tcPr>
            <w:tcW w:w="2167" w:type="pct"/>
            <w:vAlign w:val="bottom"/>
            <w:hideMark/>
          </w:tcPr>
          <w:p w14:paraId="1C1D8D8C"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lastRenderedPageBreak/>
              <w:t>Dispor de funcionalidade que permita a importação automatizada das metas das ações dos programas de governo na elaboração do Plano Plurianual (PPA), a partir da Lei Orçamentária Anual (LOA) do exercício anterior ou do exercício atual. Deve ser possível selecionar se os dados importados correspondem às previsões iniciais ou às previsões atualizadas, garantindo flexibilidade na elaboração das peças de planejamento. A funcionalidade deve preservar a integridade dos dados e permitir a rastreabilidade das informações importadas.</w:t>
            </w:r>
          </w:p>
        </w:tc>
        <w:tc>
          <w:tcPr>
            <w:tcW w:w="779" w:type="pct"/>
            <w:vAlign w:val="bottom"/>
            <w:hideMark/>
          </w:tcPr>
          <w:p w14:paraId="34CC05E8" w14:textId="77777777" w:rsidR="00991AA3" w:rsidRDefault="00E630FC">
            <w:r>
              <w:t>Obrigatório (3)</w:t>
            </w:r>
          </w:p>
        </w:tc>
        <w:tc>
          <w:tcPr>
            <w:tcW w:w="715" w:type="pct"/>
            <w:noWrap/>
            <w:vAlign w:val="bottom"/>
            <w:hideMark/>
          </w:tcPr>
          <w:p w14:paraId="120B6B27"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B1A70C9"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065C303"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04FA88E" w14:textId="77777777" w:rsidTr="00E630FC">
        <w:trPr>
          <w:trHeight w:val="2700"/>
        </w:trPr>
        <w:tc>
          <w:tcPr>
            <w:tcW w:w="2167" w:type="pct"/>
            <w:vAlign w:val="bottom"/>
            <w:hideMark/>
          </w:tcPr>
          <w:p w14:paraId="7172E972"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funcionalidade que permita a importação automatizada das estimativas de receita na elaboração do Plano Plurianual (PPA), com origem na Lei Orçamentária Anual (LOA) do exercício anterior ou do exercício atual. A funcionalidade deve permitir a escolha entre previsões iniciais ou previsões atualizadas, assegurando a consistência dos dados e a conformidade com os parâmetros legais e técnicos exigidos para o planejamento orçamentário.</w:t>
            </w:r>
          </w:p>
        </w:tc>
        <w:tc>
          <w:tcPr>
            <w:tcW w:w="779" w:type="pct"/>
            <w:vAlign w:val="bottom"/>
            <w:hideMark/>
          </w:tcPr>
          <w:p w14:paraId="6072BED0" w14:textId="77777777" w:rsidR="00991AA3" w:rsidRDefault="00E630FC">
            <w:r>
              <w:t>Obrigatório (3)</w:t>
            </w:r>
          </w:p>
        </w:tc>
        <w:tc>
          <w:tcPr>
            <w:tcW w:w="715" w:type="pct"/>
            <w:noWrap/>
            <w:vAlign w:val="bottom"/>
            <w:hideMark/>
          </w:tcPr>
          <w:p w14:paraId="2D0F09E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4FBC2A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96845EF"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505DEBD4" w14:textId="77777777" w:rsidTr="00E630FC">
        <w:trPr>
          <w:trHeight w:val="2700"/>
        </w:trPr>
        <w:tc>
          <w:tcPr>
            <w:tcW w:w="2167" w:type="pct"/>
            <w:vAlign w:val="bottom"/>
            <w:hideMark/>
          </w:tcPr>
          <w:p w14:paraId="3B023B69"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funcionalidade que permita a compatibilização automatizada das metas das ações dos programas de governo entre o Plano Plurianual (PPA), a Lei de Diretrizes Orçamentárias (LDO) e a Lei Orçamentária Anual (LOA), por meio da importação das alterações orçamentárias realizadas na LOA. Essa funcionalidade deve eliminar a necessidade de digitação manual, com garantia de integridade dos dados e rastreabilidade das informações importadas.</w:t>
            </w:r>
          </w:p>
        </w:tc>
        <w:tc>
          <w:tcPr>
            <w:tcW w:w="779" w:type="pct"/>
            <w:vAlign w:val="bottom"/>
            <w:hideMark/>
          </w:tcPr>
          <w:p w14:paraId="5FADED4E" w14:textId="77777777" w:rsidR="00991AA3" w:rsidRDefault="00E630FC">
            <w:r>
              <w:t>Obrigatório (3)</w:t>
            </w:r>
          </w:p>
        </w:tc>
        <w:tc>
          <w:tcPr>
            <w:tcW w:w="715" w:type="pct"/>
            <w:noWrap/>
            <w:vAlign w:val="bottom"/>
            <w:hideMark/>
          </w:tcPr>
          <w:p w14:paraId="2E75B216"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43DCD48"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1F93474"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72DEF289" w14:textId="77777777" w:rsidTr="00E630FC">
        <w:trPr>
          <w:trHeight w:val="2700"/>
        </w:trPr>
        <w:tc>
          <w:tcPr>
            <w:tcW w:w="2167" w:type="pct"/>
            <w:vAlign w:val="bottom"/>
            <w:hideMark/>
          </w:tcPr>
          <w:p w14:paraId="3E2D0BDE" w14:textId="77777777" w:rsidR="00062022" w:rsidRPr="00062022" w:rsidRDefault="00062022" w:rsidP="00E630FC">
            <w:pPr>
              <w:spacing w:after="0" w:line="240" w:lineRule="auto"/>
              <w:jc w:val="both"/>
              <w:rPr>
                <w:rFonts w:ascii="Calibri" w:eastAsia="Times New Roman" w:hAnsi="Calibri" w:cs="Calibri"/>
                <w:color w:val="000000"/>
                <w:kern w:val="0"/>
                <w:sz w:val="22"/>
                <w:szCs w:val="22"/>
                <w:lang w:eastAsia="pt-BR"/>
                <w14:ligatures w14:val="none"/>
              </w:rPr>
            </w:pPr>
            <w:r w:rsidRPr="00062022">
              <w:rPr>
                <w:rFonts w:ascii="Calibri" w:eastAsia="Times New Roman" w:hAnsi="Calibri" w:cs="Calibri"/>
                <w:color w:val="000000"/>
                <w:kern w:val="0"/>
                <w:sz w:val="22"/>
                <w:szCs w:val="22"/>
                <w:lang w:eastAsia="pt-BR"/>
                <w14:ligatures w14:val="none"/>
              </w:rPr>
              <w:t>Dispor de funcionalidade que permita a compatibilização automatizada das metas das estimativas de receita entre o Plano Plurianual (PPA), a Lei de Diretrizes Orçamentárias (LDO) e a Lei Orçamentária Anual (LOA), por meio da importação das alterações orçamentárias realizadas na LOA. Essa funcionalidade deve eliminar a necessidade de digitação manual, com garantia de integridade dos dados e rastreabilidade das informações importadas.</w:t>
            </w:r>
          </w:p>
        </w:tc>
        <w:tc>
          <w:tcPr>
            <w:tcW w:w="779" w:type="pct"/>
            <w:vAlign w:val="bottom"/>
            <w:hideMark/>
          </w:tcPr>
          <w:p w14:paraId="612D2B0C" w14:textId="77777777" w:rsidR="00991AA3" w:rsidRDefault="00E630FC">
            <w:r>
              <w:t>Obrigatório (3)</w:t>
            </w:r>
          </w:p>
        </w:tc>
        <w:tc>
          <w:tcPr>
            <w:tcW w:w="715" w:type="pct"/>
            <w:noWrap/>
            <w:vAlign w:val="bottom"/>
            <w:hideMark/>
          </w:tcPr>
          <w:p w14:paraId="1CD95EA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A11DB3A"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A142BBD" w14:textId="77777777" w:rsidR="00062022" w:rsidRPr="00062022" w:rsidRDefault="00062022" w:rsidP="00062022">
            <w:pPr>
              <w:spacing w:after="0" w:line="240" w:lineRule="auto"/>
              <w:rPr>
                <w:rFonts w:ascii="Times New Roman" w:eastAsia="Times New Roman" w:hAnsi="Times New Roman" w:cs="Times New Roman"/>
                <w:kern w:val="0"/>
                <w:sz w:val="20"/>
                <w:szCs w:val="20"/>
                <w:lang w:eastAsia="pt-BR"/>
                <w14:ligatures w14:val="none"/>
              </w:rPr>
            </w:pPr>
          </w:p>
        </w:tc>
      </w:tr>
      <w:tr w:rsidR="00062022" w:rsidRPr="00062022" w14:paraId="14554EB1" w14:textId="77777777" w:rsidTr="00E630FC">
        <w:trPr>
          <w:trHeight w:val="300"/>
        </w:trPr>
        <w:tc>
          <w:tcPr>
            <w:tcW w:w="2167" w:type="pct"/>
            <w:vAlign w:val="center"/>
            <w:hideMark/>
          </w:tcPr>
          <w:p w14:paraId="6E0B5BCA" w14:textId="77777777" w:rsidR="00062022" w:rsidRPr="00062022" w:rsidRDefault="00062022" w:rsidP="00062022">
            <w:pPr>
              <w:spacing w:after="0" w:line="240" w:lineRule="auto"/>
              <w:jc w:val="center"/>
              <w:rPr>
                <w:rFonts w:ascii="Calibri" w:eastAsia="Times New Roman" w:hAnsi="Calibri" w:cs="Calibri"/>
                <w:b/>
                <w:bCs/>
                <w:color w:val="000000"/>
                <w:kern w:val="0"/>
                <w:sz w:val="22"/>
                <w:szCs w:val="22"/>
                <w:lang w:eastAsia="pt-BR"/>
                <w14:ligatures w14:val="none"/>
              </w:rPr>
            </w:pPr>
            <w:r w:rsidRPr="00062022">
              <w:rPr>
                <w:rFonts w:ascii="Calibri" w:eastAsia="Times New Roman" w:hAnsi="Calibri" w:cs="Calibri"/>
                <w:b/>
                <w:bCs/>
                <w:color w:val="000000"/>
                <w:kern w:val="0"/>
                <w:sz w:val="22"/>
                <w:szCs w:val="22"/>
                <w:lang w:eastAsia="pt-BR"/>
                <w14:ligatures w14:val="none"/>
              </w:rPr>
              <w:t>Total de Pontos do Módulo</w:t>
            </w:r>
          </w:p>
        </w:tc>
        <w:tc>
          <w:tcPr>
            <w:tcW w:w="2833" w:type="pct"/>
            <w:gridSpan w:val="4"/>
            <w:vAlign w:val="center"/>
            <w:hideMark/>
          </w:tcPr>
          <w:p w14:paraId="44CD557C" w14:textId="33162EB0" w:rsidR="00991AA3" w:rsidRDefault="00991AA3"/>
        </w:tc>
      </w:tr>
    </w:tbl>
    <w:p w14:paraId="27B88B35" w14:textId="77777777" w:rsidR="00B51C11" w:rsidRDefault="00B51C11"/>
    <w:sectPr w:rsidR="00B51C11" w:rsidSect="000620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22"/>
    <w:rsid w:val="00062022"/>
    <w:rsid w:val="000A7DD1"/>
    <w:rsid w:val="00794556"/>
    <w:rsid w:val="007B1BE7"/>
    <w:rsid w:val="008177CA"/>
    <w:rsid w:val="009339FA"/>
    <w:rsid w:val="00991AA3"/>
    <w:rsid w:val="00B51C11"/>
    <w:rsid w:val="00C03979"/>
    <w:rsid w:val="00CD2030"/>
    <w:rsid w:val="00DC0316"/>
    <w:rsid w:val="00E63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FA7"/>
  <w15:chartTrackingRefBased/>
  <w15:docId w15:val="{7F9B5AF8-E50D-4F74-9F12-D5555BEA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62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062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620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620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620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620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20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20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202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202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06202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6202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6202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6202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6202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6202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6202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62022"/>
    <w:rPr>
      <w:rFonts w:eastAsiaTheme="majorEastAsia" w:cstheme="majorBidi"/>
      <w:color w:val="272727" w:themeColor="text1" w:themeTint="D8"/>
    </w:rPr>
  </w:style>
  <w:style w:type="paragraph" w:styleId="Ttulo">
    <w:name w:val="Title"/>
    <w:basedOn w:val="Normal"/>
    <w:next w:val="Normal"/>
    <w:link w:val="TtuloChar"/>
    <w:uiPriority w:val="10"/>
    <w:qFormat/>
    <w:rsid w:val="00062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20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6202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6202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62022"/>
    <w:pPr>
      <w:spacing w:before="160"/>
      <w:jc w:val="center"/>
    </w:pPr>
    <w:rPr>
      <w:i/>
      <w:iCs/>
      <w:color w:val="404040" w:themeColor="text1" w:themeTint="BF"/>
    </w:rPr>
  </w:style>
  <w:style w:type="character" w:customStyle="1" w:styleId="CitaoChar">
    <w:name w:val="Citação Char"/>
    <w:basedOn w:val="Fontepargpadro"/>
    <w:link w:val="Citao"/>
    <w:uiPriority w:val="29"/>
    <w:rsid w:val="00062022"/>
    <w:rPr>
      <w:i/>
      <w:iCs/>
      <w:color w:val="404040" w:themeColor="text1" w:themeTint="BF"/>
    </w:rPr>
  </w:style>
  <w:style w:type="paragraph" w:styleId="PargrafodaLista">
    <w:name w:val="List Paragraph"/>
    <w:basedOn w:val="Normal"/>
    <w:uiPriority w:val="34"/>
    <w:qFormat/>
    <w:rsid w:val="00062022"/>
    <w:pPr>
      <w:ind w:left="720"/>
      <w:contextualSpacing/>
    </w:pPr>
  </w:style>
  <w:style w:type="character" w:styleId="nfaseIntensa">
    <w:name w:val="Intense Emphasis"/>
    <w:basedOn w:val="Fontepargpadro"/>
    <w:uiPriority w:val="21"/>
    <w:qFormat/>
    <w:rsid w:val="00062022"/>
    <w:rPr>
      <w:i/>
      <w:iCs/>
      <w:color w:val="2F5496" w:themeColor="accent1" w:themeShade="BF"/>
    </w:rPr>
  </w:style>
  <w:style w:type="paragraph" w:styleId="CitaoIntensa">
    <w:name w:val="Intense Quote"/>
    <w:basedOn w:val="Normal"/>
    <w:next w:val="Normal"/>
    <w:link w:val="CitaoIntensaChar"/>
    <w:uiPriority w:val="30"/>
    <w:qFormat/>
    <w:rsid w:val="00062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62022"/>
    <w:rPr>
      <w:i/>
      <w:iCs/>
      <w:color w:val="2F5496" w:themeColor="accent1" w:themeShade="BF"/>
    </w:rPr>
  </w:style>
  <w:style w:type="character" w:styleId="RefernciaIntensa">
    <w:name w:val="Intense Reference"/>
    <w:basedOn w:val="Fontepargpadro"/>
    <w:uiPriority w:val="32"/>
    <w:qFormat/>
    <w:rsid w:val="00062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7524</Words>
  <Characters>40632</Characters>
  <Application>Microsoft Office Word</Application>
  <DocSecurity>0</DocSecurity>
  <Lines>338</Lines>
  <Paragraphs>96</Paragraphs>
  <ScaleCrop>false</ScaleCrop>
  <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2026-05-20T14:01:00Z</cp:lastPrinted>
  <dcterms:created xsi:type="dcterms:W3CDTF">2026-05-20T14:01:00Z</dcterms:created>
  <dcterms:modified xsi:type="dcterms:W3CDTF">2026-05-20T14:01:00Z</dcterms:modified>
</cp:coreProperties>
</file>